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10070" w:type="dxa"/>
        <w:tblLook w:val="04A0" w:firstRow="1" w:lastRow="0" w:firstColumn="1" w:lastColumn="0" w:noHBand="0" w:noVBand="1"/>
      </w:tblPr>
      <w:tblGrid>
        <w:gridCol w:w="2681"/>
        <w:gridCol w:w="7389"/>
      </w:tblGrid>
      <w:tr w:rsidR="003050DF" w:rsidRPr="001620C2" w14:paraId="5674021E" w14:textId="77777777" w:rsidTr="00EB553D">
        <w:trPr>
          <w:trHeight w:val="136"/>
        </w:trPr>
        <w:tc>
          <w:tcPr>
            <w:tcW w:w="2681" w:type="dxa"/>
          </w:tcPr>
          <w:p w14:paraId="51AFBB04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Task</w:t>
            </w:r>
          </w:p>
        </w:tc>
        <w:tc>
          <w:tcPr>
            <w:tcW w:w="7389" w:type="dxa"/>
          </w:tcPr>
          <w:p w14:paraId="13B6E32F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6A362AFC" w14:textId="3FB51806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written assignment that includes a prompt, a rubric and asks students to produce a product as evidence of learning.  </w:t>
            </w:r>
          </w:p>
          <w:p w14:paraId="3B1BE621" w14:textId="77777777"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8585F00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5DA678C5" w14:textId="4BA9F09C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42131DA1" w14:textId="77777777" w:rsidTr="00EB553D">
        <w:trPr>
          <w:trHeight w:val="136"/>
        </w:trPr>
        <w:tc>
          <w:tcPr>
            <w:tcW w:w="2681" w:type="dxa"/>
          </w:tcPr>
          <w:p w14:paraId="75AF42C5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</w:t>
            </w:r>
          </w:p>
          <w:p w14:paraId="3B822FF6" w14:textId="71CA5F9A"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89" w:type="dxa"/>
          </w:tcPr>
          <w:p w14:paraId="53623ABB" w14:textId="77777777" w:rsidR="003050DF" w:rsidRDefault="003050DF" w:rsidP="00796858">
            <w:pPr>
              <w:rPr>
                <w:rFonts w:asciiTheme="majorHAnsi" w:hAnsiTheme="majorHAnsi"/>
              </w:rPr>
            </w:pPr>
          </w:p>
          <w:p w14:paraId="7A73FD3C" w14:textId="41CE8005" w:rsidR="00796858" w:rsidRPr="009B5A19" w:rsidRDefault="009B5A19" w:rsidP="0079685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“fill in the blank” sentence “shell” built off of the Common Core State Standards in reading and writing that can be used to create assignments or assessments.  </w:t>
            </w:r>
          </w:p>
          <w:p w14:paraId="4F6A7CB1" w14:textId="77777777" w:rsidR="00796858" w:rsidRDefault="00796858" w:rsidP="00796858">
            <w:pPr>
              <w:rPr>
                <w:rFonts w:asciiTheme="majorHAnsi" w:hAnsiTheme="majorHAnsi"/>
              </w:rPr>
            </w:pPr>
          </w:p>
          <w:p w14:paraId="0C76BBE6" w14:textId="5A65464D" w:rsidR="00796858" w:rsidRPr="001620C2" w:rsidRDefault="00796858" w:rsidP="00796858">
            <w:pPr>
              <w:rPr>
                <w:rFonts w:asciiTheme="majorHAnsi" w:hAnsiTheme="majorHAnsi"/>
              </w:rPr>
            </w:pPr>
          </w:p>
        </w:tc>
      </w:tr>
      <w:tr w:rsidR="001620C2" w:rsidRPr="001620C2" w14:paraId="4D9B8611" w14:textId="77777777" w:rsidTr="00EB553D">
        <w:trPr>
          <w:trHeight w:val="136"/>
        </w:trPr>
        <w:tc>
          <w:tcPr>
            <w:tcW w:w="2681" w:type="dxa"/>
          </w:tcPr>
          <w:p w14:paraId="1BCD07CB" w14:textId="7BC28A42"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 Collection (Bank)</w:t>
            </w:r>
          </w:p>
        </w:tc>
        <w:tc>
          <w:tcPr>
            <w:tcW w:w="7389" w:type="dxa"/>
          </w:tcPr>
          <w:p w14:paraId="433E7E33" w14:textId="77777777" w:rsidR="001620C2" w:rsidRDefault="001620C2" w:rsidP="005100D8">
            <w:pPr>
              <w:rPr>
                <w:rFonts w:asciiTheme="majorHAnsi" w:hAnsiTheme="majorHAnsi" w:cs="Gill Sans MT"/>
                <w:color w:val="565151"/>
              </w:rPr>
            </w:pPr>
          </w:p>
          <w:p w14:paraId="4F7C3395" w14:textId="25D141AD" w:rsidR="00796858" w:rsidRPr="00494B02" w:rsidRDefault="009B5A19" w:rsidP="005100D8">
            <w:pPr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 xml:space="preserve">A series of template tasks organized by writing type-argumentation, informational and narrative, and text structure (also called “modes of discourse”). </w:t>
            </w:r>
          </w:p>
          <w:p w14:paraId="42505EA8" w14:textId="77777777" w:rsidR="00796858" w:rsidRPr="00494B02" w:rsidRDefault="00796858" w:rsidP="005100D8">
            <w:pPr>
              <w:rPr>
                <w:rFonts w:asciiTheme="majorHAnsi" w:hAnsiTheme="majorHAnsi" w:cs="Gill Sans MT"/>
                <w:color w:val="000000" w:themeColor="text1"/>
              </w:rPr>
            </w:pPr>
          </w:p>
          <w:p w14:paraId="23B0B84F" w14:textId="51807FDD" w:rsidR="00796858" w:rsidRPr="001620C2" w:rsidRDefault="00796858" w:rsidP="005100D8">
            <w:pPr>
              <w:rPr>
                <w:rFonts w:asciiTheme="majorHAnsi" w:hAnsiTheme="majorHAnsi" w:cs="Gill Sans MT"/>
                <w:color w:val="565151"/>
              </w:rPr>
            </w:pPr>
          </w:p>
        </w:tc>
      </w:tr>
      <w:tr w:rsidR="003050DF" w:rsidRPr="001620C2" w14:paraId="049108D1" w14:textId="77777777" w:rsidTr="00EB553D">
        <w:trPr>
          <w:trHeight w:val="136"/>
        </w:trPr>
        <w:tc>
          <w:tcPr>
            <w:tcW w:w="2681" w:type="dxa"/>
          </w:tcPr>
          <w:p w14:paraId="7264705E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Teaching Task</w:t>
            </w:r>
          </w:p>
        </w:tc>
        <w:tc>
          <w:tcPr>
            <w:tcW w:w="7389" w:type="dxa"/>
          </w:tcPr>
          <w:p w14:paraId="204C26E1" w14:textId="77777777" w:rsidR="001B6F38" w:rsidRDefault="001B6F38" w:rsidP="005100D8">
            <w:pPr>
              <w:rPr>
                <w:rFonts w:asciiTheme="majorHAnsi" w:hAnsiTheme="majorHAnsi"/>
              </w:rPr>
            </w:pPr>
          </w:p>
          <w:p w14:paraId="247C4308" w14:textId="31F00331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“completed” LDC template task in which teachers include the content to be addressed, specify the text they will teach and identify the product to be produced.  </w:t>
            </w:r>
          </w:p>
          <w:p w14:paraId="33725AF1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7FCA078F" w14:textId="615C207D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101B0BBE" w14:textId="77777777" w:rsidTr="00EB553D">
        <w:trPr>
          <w:trHeight w:val="136"/>
        </w:trPr>
        <w:tc>
          <w:tcPr>
            <w:tcW w:w="2681" w:type="dxa"/>
          </w:tcPr>
          <w:p w14:paraId="4B0BE3CF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Modules</w:t>
            </w:r>
          </w:p>
        </w:tc>
        <w:tc>
          <w:tcPr>
            <w:tcW w:w="7389" w:type="dxa"/>
          </w:tcPr>
          <w:p w14:paraId="45178DAB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33A2A2DA" w14:textId="560189E5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A 2-4 week plan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teaching literacy using an </w:t>
            </w:r>
            <w:r w:rsidR="00BD49A3">
              <w:rPr>
                <w:rFonts w:asciiTheme="majorHAnsi" w:hAnsiTheme="majorHAnsi"/>
                <w:sz w:val="28"/>
                <w:szCs w:val="28"/>
              </w:rPr>
              <w:t>LDC task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 that is based on the Common Core State </w:t>
            </w:r>
            <w:proofErr w:type="gramStart"/>
            <w:r w:rsidRPr="009B5A19">
              <w:rPr>
                <w:rFonts w:asciiTheme="majorHAnsi" w:hAnsiTheme="majorHAnsi"/>
                <w:sz w:val="28"/>
                <w:szCs w:val="28"/>
              </w:rPr>
              <w:t>Standards,</w:t>
            </w:r>
            <w:proofErr w:type="gramEnd"/>
            <w:r w:rsidRPr="009B5A19">
              <w:rPr>
                <w:rFonts w:asciiTheme="majorHAnsi" w:hAnsiTheme="majorHAnsi"/>
                <w:sz w:val="28"/>
                <w:szCs w:val="28"/>
              </w:rPr>
              <w:t xml:space="preserve"> connects reading and writing experiences ad addresses a content area theme or issue.  </w:t>
            </w:r>
          </w:p>
          <w:p w14:paraId="014E54D9" w14:textId="77777777"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22F6AA5" w14:textId="1443F490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699EED69" w14:textId="77777777" w:rsidTr="00EB553D">
        <w:trPr>
          <w:trHeight w:val="136"/>
        </w:trPr>
        <w:tc>
          <w:tcPr>
            <w:tcW w:w="2681" w:type="dxa"/>
          </w:tcPr>
          <w:p w14:paraId="789E3CA8" w14:textId="77777777" w:rsidR="003050DF" w:rsidRPr="00494B02" w:rsidRDefault="003050DF" w:rsidP="005100D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>Module templates</w:t>
            </w:r>
          </w:p>
        </w:tc>
        <w:tc>
          <w:tcPr>
            <w:tcW w:w="7389" w:type="dxa"/>
          </w:tcPr>
          <w:p w14:paraId="2AB60F58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5E0E0E8D" w14:textId="61B22AB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LDC’s examples of module templates can help teachers develop their own modules.  These templates give teachers flexible options for reading and writing instructional strategies.  </w:t>
            </w:r>
          </w:p>
          <w:p w14:paraId="2FCAD831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6989E18E" w14:textId="0E0A051E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07826449" w14:textId="77777777" w:rsidTr="00EB553D">
        <w:trPr>
          <w:trHeight w:val="1653"/>
        </w:trPr>
        <w:tc>
          <w:tcPr>
            <w:tcW w:w="2681" w:type="dxa"/>
          </w:tcPr>
          <w:p w14:paraId="1106B368" w14:textId="522928B7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7389" w:type="dxa"/>
          </w:tcPr>
          <w:p w14:paraId="5C5117CE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1AEC641F" w14:textId="48542F5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The specific skills that students need to have-or need to be taught-in order to successfully address the teaching task.</w:t>
            </w:r>
          </w:p>
          <w:p w14:paraId="491D6397" w14:textId="31730A58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23E66FC9" w14:textId="77777777" w:rsidTr="00EB553D">
        <w:trPr>
          <w:trHeight w:val="1653"/>
        </w:trPr>
        <w:tc>
          <w:tcPr>
            <w:tcW w:w="2681" w:type="dxa"/>
          </w:tcPr>
          <w:p w14:paraId="304E027D" w14:textId="100BD2BE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Skills List</w:t>
            </w:r>
          </w:p>
        </w:tc>
        <w:tc>
          <w:tcPr>
            <w:tcW w:w="7389" w:type="dxa"/>
          </w:tcPr>
          <w:p w14:paraId="613C593E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633887F9" w14:textId="14140BAF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The identified skills needed organized into meaningful clusters or grouping that make</w:t>
            </w:r>
            <w:r w:rsidR="00BD49A3">
              <w:rPr>
                <w:rFonts w:asciiTheme="majorHAnsi" w:hAnsiTheme="majorHAnsi"/>
                <w:sz w:val="28"/>
                <w:szCs w:val="28"/>
              </w:rPr>
              <w:t>s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 sense.  </w:t>
            </w:r>
          </w:p>
          <w:p w14:paraId="3BC23134" w14:textId="25609F85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3DE866FB" w14:textId="77777777" w:rsidTr="00EB553D">
        <w:trPr>
          <w:trHeight w:val="1653"/>
        </w:trPr>
        <w:tc>
          <w:tcPr>
            <w:tcW w:w="2681" w:type="dxa"/>
          </w:tcPr>
          <w:p w14:paraId="5A5B27F7" w14:textId="30A089D5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Mini-task</w:t>
            </w:r>
          </w:p>
        </w:tc>
        <w:tc>
          <w:tcPr>
            <w:tcW w:w="7389" w:type="dxa"/>
          </w:tcPr>
          <w:p w14:paraId="71DF92DB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2B796CFD" w14:textId="461BCACC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Small, </w:t>
            </w:r>
            <w:r>
              <w:rPr>
                <w:rFonts w:asciiTheme="majorHAnsi" w:hAnsiTheme="majorHAnsi"/>
                <w:sz w:val="28"/>
                <w:szCs w:val="28"/>
              </w:rPr>
              <w:t>“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>scorable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”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 assignments that address each of the skills on the skills list.  The tasks include:  prompt, product, rubric (if scored).</w:t>
            </w:r>
          </w:p>
          <w:p w14:paraId="7619268A" w14:textId="06D48B16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14:paraId="4DD843D5" w14:textId="77777777" w:rsidTr="00EB553D">
        <w:trPr>
          <w:trHeight w:val="1653"/>
        </w:trPr>
        <w:tc>
          <w:tcPr>
            <w:tcW w:w="2681" w:type="dxa"/>
          </w:tcPr>
          <w:p w14:paraId="4177AC11" w14:textId="34D4D9CE"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Results</w:t>
            </w:r>
          </w:p>
        </w:tc>
        <w:tc>
          <w:tcPr>
            <w:tcW w:w="7389" w:type="dxa"/>
          </w:tcPr>
          <w:p w14:paraId="59F303EA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5AEA1F5E" w14:textId="216766F0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proficiency level(s) of student work exhibited on the teaching task. </w:t>
            </w:r>
          </w:p>
          <w:p w14:paraId="62C2408C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2710E2C4" w14:textId="22E86F56"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14:paraId="5C1D9332" w14:textId="77777777" w:rsidTr="00EB553D">
        <w:trPr>
          <w:trHeight w:val="1653"/>
        </w:trPr>
        <w:tc>
          <w:tcPr>
            <w:tcW w:w="2681" w:type="dxa"/>
          </w:tcPr>
          <w:p w14:paraId="5F47555E" w14:textId="75A4C4D8"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Classroom Assessment</w:t>
            </w:r>
          </w:p>
        </w:tc>
        <w:tc>
          <w:tcPr>
            <w:tcW w:w="7389" w:type="dxa"/>
          </w:tcPr>
          <w:p w14:paraId="3349973E" w14:textId="77777777" w:rsidR="001B6F38" w:rsidRDefault="001B6F38" w:rsidP="005100D8">
            <w:pPr>
              <w:rPr>
                <w:rFonts w:asciiTheme="majorHAnsi" w:hAnsiTheme="majorHAnsi"/>
              </w:rPr>
            </w:pPr>
          </w:p>
          <w:p w14:paraId="293C000A" w14:textId="16E4C6F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An option to use the template tasks to create assessment to measure student skills exhibited when asked to do a task independently.  </w:t>
            </w:r>
          </w:p>
          <w:p w14:paraId="4EA2F1A8" w14:textId="4A03ED64"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796858" w:rsidRPr="00691305" w14:paraId="62372710" w14:textId="77777777" w:rsidTr="00EB553D">
        <w:trPr>
          <w:trHeight w:val="3546"/>
        </w:trPr>
        <w:tc>
          <w:tcPr>
            <w:tcW w:w="2681" w:type="dxa"/>
          </w:tcPr>
          <w:p w14:paraId="23F6B9C0" w14:textId="39FFB2EA" w:rsidR="00796858" w:rsidRDefault="00EB553D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Rubric</w:t>
            </w:r>
          </w:p>
          <w:p w14:paraId="10B57BB4" w14:textId="77777777"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5766CF" w14:textId="77777777"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2512349" w14:textId="77777777"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2881EC" w14:textId="1A0D10FB"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</w:t>
            </w:r>
          </w:p>
          <w:p w14:paraId="67817A33" w14:textId="473CCF5D" w:rsidR="00EB553D" w:rsidRPr="005100D8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Instructional Plan</w:t>
            </w:r>
          </w:p>
        </w:tc>
        <w:tc>
          <w:tcPr>
            <w:tcW w:w="7389" w:type="dxa"/>
          </w:tcPr>
          <w:p w14:paraId="2D2EDED8" w14:textId="271D2315" w:rsidR="00796858" w:rsidRPr="00691305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 xml:space="preserve">An explicit set of criteria used for assessing a particular type of work.  The Template Task Collection has distinct rubrics for Argumentation tasks, Informational tasks, and Narrative tasks.  </w:t>
            </w:r>
          </w:p>
          <w:p w14:paraId="47DFACAC" w14:textId="77777777" w:rsidR="009B5A19" w:rsidRPr="00691305" w:rsidRDefault="009B5A19" w:rsidP="005100D8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14:paraId="554DF6A4" w14:textId="36EFAC03" w:rsidR="009B5A19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  <w:r>
              <w:rPr>
                <w:rFonts w:asciiTheme="majorHAnsi" w:hAnsiTheme="majorHAnsi"/>
                <w:sz w:val="28"/>
                <w:szCs w:val="28"/>
                <w:u w:val="dotDash"/>
              </w:rPr>
              <w:t>__________________________________________________</w:t>
            </w:r>
          </w:p>
          <w:p w14:paraId="2AFBCA12" w14:textId="77777777"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14:paraId="6D39EC9D" w14:textId="52BCFAD5"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 xml:space="preserve">The “lesson plan” that pulls together skills, mini-tasks, and instructional strategies into a coherent, implementation-ready plan for teachers.  The instructional plan is the “What Instruction?” section of the LDC module. </w:t>
            </w:r>
          </w:p>
        </w:tc>
      </w:tr>
    </w:tbl>
    <w:p w14:paraId="42F5874D" w14:textId="77777777" w:rsidR="006043F1" w:rsidRPr="001620C2" w:rsidRDefault="006043F1">
      <w:pPr>
        <w:rPr>
          <w:rFonts w:asciiTheme="majorHAnsi" w:hAnsiTheme="majorHAnsi"/>
        </w:rPr>
      </w:pPr>
    </w:p>
    <w:sectPr w:rsidR="006043F1" w:rsidRPr="001620C2" w:rsidSect="005100D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054E4" w14:textId="77777777" w:rsidR="009B5A19" w:rsidRDefault="009B5A19" w:rsidP="005100D8">
      <w:r>
        <w:separator/>
      </w:r>
    </w:p>
  </w:endnote>
  <w:endnote w:type="continuationSeparator" w:id="0">
    <w:p w14:paraId="5FBD5421" w14:textId="77777777" w:rsidR="009B5A19" w:rsidRDefault="009B5A19" w:rsidP="005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637F" w14:textId="77777777" w:rsidR="009B5A19" w:rsidRDefault="009B5A19" w:rsidP="005100D8">
      <w:r>
        <w:separator/>
      </w:r>
    </w:p>
  </w:footnote>
  <w:footnote w:type="continuationSeparator" w:id="0">
    <w:p w14:paraId="40DFCC35" w14:textId="77777777" w:rsidR="009B5A19" w:rsidRDefault="009B5A19" w:rsidP="0051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9B5A19" w14:paraId="77555843" w14:textId="77777777" w:rsidTr="009B5A19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DDD1A2C" w14:textId="38FFAEF0" w:rsidR="009B5A19" w:rsidRPr="005100D8" w:rsidRDefault="009B5A19" w:rsidP="005100D8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2"/>
              <w:szCs w:val="32"/>
            </w:rPr>
          </w:pPr>
          <w:r w:rsidRPr="005100D8"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LDC Vocabulary Primer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641DA03" w14:textId="77777777" w:rsidR="009B5A19" w:rsidRDefault="009B5A19" w:rsidP="009B5A19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BD49A3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7E372E4" w14:textId="77777777" w:rsidR="009B5A19" w:rsidRDefault="009B5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F"/>
    <w:rsid w:val="001620C2"/>
    <w:rsid w:val="001B6F38"/>
    <w:rsid w:val="0030364B"/>
    <w:rsid w:val="003050DF"/>
    <w:rsid w:val="00494B02"/>
    <w:rsid w:val="005100D8"/>
    <w:rsid w:val="006043F1"/>
    <w:rsid w:val="00691305"/>
    <w:rsid w:val="00796858"/>
    <w:rsid w:val="007F3F72"/>
    <w:rsid w:val="008213C5"/>
    <w:rsid w:val="009B5A19"/>
    <w:rsid w:val="009E5055"/>
    <w:rsid w:val="00A1712E"/>
    <w:rsid w:val="00BD49A3"/>
    <w:rsid w:val="00C057FC"/>
    <w:rsid w:val="00E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14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AFE4D-1464-4E35-80DC-3B26420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>REACH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Vocabulary primer</dc:title>
  <dc:subject/>
  <dc:creator>Lee Kappes</dc:creator>
  <cp:keywords/>
  <dc:description/>
  <cp:lastModifiedBy>Heather Chikoore</cp:lastModifiedBy>
  <cp:revision>4</cp:revision>
  <cp:lastPrinted>2012-08-12T01:48:00Z</cp:lastPrinted>
  <dcterms:created xsi:type="dcterms:W3CDTF">2012-08-12T01:47:00Z</dcterms:created>
  <dcterms:modified xsi:type="dcterms:W3CDTF">2013-07-24T17:16:00Z</dcterms:modified>
</cp:coreProperties>
</file>