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imes New Roman" w:eastAsia="Times New Roman" w:hAnsi="Times New Roman" w:cs="Times New Roman"/>
          <w:b w:val="0"/>
          <w:bCs w:val="0"/>
          <w:color w:val="auto"/>
          <w:sz w:val="24"/>
          <w:szCs w:val="24"/>
          <w:lang w:eastAsia="en-US"/>
        </w:rPr>
        <w:id w:val="-729305462"/>
        <w:docPartObj>
          <w:docPartGallery w:val="Table of Contents"/>
          <w:docPartUnique/>
        </w:docPartObj>
      </w:sdtPr>
      <w:sdtEndPr>
        <w:rPr>
          <w:noProof/>
        </w:rPr>
      </w:sdtEndPr>
      <w:sdtContent>
        <w:p w:rsidR="00EB266C" w:rsidRDefault="0069628F" w:rsidP="00BA5BEA">
          <w:pPr>
            <w:pStyle w:val="TOCHeading"/>
          </w:pPr>
          <w:r>
            <w:rPr>
              <w:rFonts w:ascii="Times New Roman" w:hAnsi="Times New Roman"/>
              <w:noProof/>
              <w:color w:val="auto"/>
              <w:sz w:val="24"/>
              <w:szCs w:val="24"/>
              <w:lang w:eastAsia="en-US"/>
            </w:rPr>
            <w:drawing>
              <wp:anchor distT="36576" distB="36576" distL="36576" distR="36576" simplePos="0" relativeHeight="251829248" behindDoc="0" locked="0" layoutInCell="1" allowOverlap="1" wp14:anchorId="689E48F7" wp14:editId="1B621AC7">
                <wp:simplePos x="0" y="0"/>
                <wp:positionH relativeFrom="column">
                  <wp:posOffset>285750</wp:posOffset>
                </wp:positionH>
                <wp:positionV relativeFrom="paragraph">
                  <wp:posOffset>-876300</wp:posOffset>
                </wp:positionV>
                <wp:extent cx="5162550" cy="2030364"/>
                <wp:effectExtent l="0" t="0" r="0" b="8255"/>
                <wp:wrapNone/>
                <wp:docPr id="1" name="Picture 1" descr="ECSD Stand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SD StandLogo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62550" cy="203036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B266C" w:rsidRDefault="00EB266C">
          <w:pPr>
            <w:pStyle w:val="TOCHeading"/>
          </w:pPr>
        </w:p>
        <w:p w:rsidR="0069628F" w:rsidRPr="00BA5BEA" w:rsidRDefault="0069628F" w:rsidP="00E62396">
          <w:pPr>
            <w:jc w:val="center"/>
            <w:rPr>
              <w:rFonts w:ascii="Century Gothic" w:hAnsi="Century Gothic"/>
              <w:b/>
              <w:bCs/>
              <w:sz w:val="72"/>
              <w:szCs w:val="72"/>
            </w:rPr>
          </w:pPr>
          <w:r w:rsidRPr="00BA5BEA">
            <w:rPr>
              <w:rFonts w:ascii="Century Gothic" w:hAnsi="Century Gothic"/>
              <w:b/>
              <w:bCs/>
              <w:sz w:val="72"/>
              <w:szCs w:val="72"/>
            </w:rPr>
            <w:t>Literacy Support Resource</w:t>
          </w:r>
        </w:p>
        <w:p w:rsidR="00EB266C" w:rsidRDefault="00EB266C">
          <w:pPr>
            <w:pStyle w:val="TOCHeading"/>
          </w:pPr>
          <w:r>
            <w:t>Contents</w:t>
          </w:r>
        </w:p>
        <w:p w:rsidR="00166303" w:rsidRDefault="00EB266C">
          <w:pPr>
            <w:pStyle w:val="TOC1"/>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374617098" w:history="1">
            <w:r w:rsidR="00166303" w:rsidRPr="00CD1A43">
              <w:rPr>
                <w:rStyle w:val="Hyperlink"/>
                <w:rFonts w:ascii="Century Gothic" w:hAnsi="Century Gothic"/>
              </w:rPr>
              <w:t>Comprehension and Critical Thinking</w:t>
            </w:r>
            <w:r w:rsidR="00166303">
              <w:rPr>
                <w:webHidden/>
              </w:rPr>
              <w:tab/>
            </w:r>
            <w:r w:rsidR="00166303">
              <w:rPr>
                <w:webHidden/>
              </w:rPr>
              <w:fldChar w:fldCharType="begin"/>
            </w:r>
            <w:r w:rsidR="00166303">
              <w:rPr>
                <w:webHidden/>
              </w:rPr>
              <w:instrText xml:space="preserve"> PAGEREF _Toc374617098 \h </w:instrText>
            </w:r>
            <w:r w:rsidR="00166303">
              <w:rPr>
                <w:webHidden/>
              </w:rPr>
            </w:r>
            <w:r w:rsidR="00166303">
              <w:rPr>
                <w:webHidden/>
              </w:rPr>
              <w:fldChar w:fldCharType="separate"/>
            </w:r>
            <w:r w:rsidR="00166303">
              <w:rPr>
                <w:webHidden/>
              </w:rPr>
              <w:t>1</w:t>
            </w:r>
            <w:r w:rsidR="00166303">
              <w:rPr>
                <w:webHidden/>
              </w:rPr>
              <w:fldChar w:fldCharType="end"/>
            </w:r>
          </w:hyperlink>
        </w:p>
        <w:p w:rsidR="00166303" w:rsidRDefault="00BE12E1">
          <w:pPr>
            <w:pStyle w:val="TOC1"/>
            <w:rPr>
              <w:rFonts w:asciiTheme="minorHAnsi" w:eastAsiaTheme="minorEastAsia" w:hAnsiTheme="minorHAnsi" w:cstheme="minorBidi"/>
              <w:sz w:val="22"/>
              <w:szCs w:val="22"/>
            </w:rPr>
          </w:pPr>
          <w:hyperlink w:anchor="_Toc374617099" w:history="1">
            <w:r w:rsidR="00166303" w:rsidRPr="00CD1A43">
              <w:rPr>
                <w:rStyle w:val="Hyperlink"/>
                <w:rFonts w:ascii="Century Gothic" w:hAnsi="Century Gothic"/>
              </w:rPr>
              <w:t>Literacy Strategies and Teaching for Transfer</w:t>
            </w:r>
            <w:r w:rsidR="00166303">
              <w:rPr>
                <w:webHidden/>
              </w:rPr>
              <w:tab/>
            </w:r>
            <w:r w:rsidR="00166303">
              <w:rPr>
                <w:webHidden/>
              </w:rPr>
              <w:fldChar w:fldCharType="begin"/>
            </w:r>
            <w:r w:rsidR="00166303">
              <w:rPr>
                <w:webHidden/>
              </w:rPr>
              <w:instrText xml:space="preserve"> PAGEREF _Toc374617099 \h </w:instrText>
            </w:r>
            <w:r w:rsidR="00166303">
              <w:rPr>
                <w:webHidden/>
              </w:rPr>
            </w:r>
            <w:r w:rsidR="00166303">
              <w:rPr>
                <w:webHidden/>
              </w:rPr>
              <w:fldChar w:fldCharType="separate"/>
            </w:r>
            <w:r w:rsidR="00166303">
              <w:rPr>
                <w:webHidden/>
              </w:rPr>
              <w:t>2</w:t>
            </w:r>
            <w:r w:rsidR="00166303">
              <w:rPr>
                <w:webHidden/>
              </w:rPr>
              <w:fldChar w:fldCharType="end"/>
            </w:r>
          </w:hyperlink>
        </w:p>
        <w:p w:rsidR="00166303" w:rsidRDefault="00BE12E1">
          <w:pPr>
            <w:pStyle w:val="TOC1"/>
            <w:rPr>
              <w:rFonts w:asciiTheme="minorHAnsi" w:eastAsiaTheme="minorEastAsia" w:hAnsiTheme="minorHAnsi" w:cstheme="minorBidi"/>
              <w:sz w:val="22"/>
              <w:szCs w:val="22"/>
            </w:rPr>
          </w:pPr>
          <w:hyperlink w:anchor="_Toc374617100" w:history="1">
            <w:r w:rsidR="00166303" w:rsidRPr="00CD1A43">
              <w:rPr>
                <w:rStyle w:val="Hyperlink"/>
                <w:rFonts w:ascii="Century Gothic" w:hAnsi="Century Gothic"/>
              </w:rPr>
              <w:t>Explicit Instruction in Comprehension</w:t>
            </w:r>
            <w:r w:rsidR="00166303">
              <w:rPr>
                <w:webHidden/>
              </w:rPr>
              <w:tab/>
            </w:r>
            <w:r w:rsidR="00166303">
              <w:rPr>
                <w:webHidden/>
              </w:rPr>
              <w:fldChar w:fldCharType="begin"/>
            </w:r>
            <w:r w:rsidR="00166303">
              <w:rPr>
                <w:webHidden/>
              </w:rPr>
              <w:instrText xml:space="preserve"> PAGEREF _Toc374617100 \h </w:instrText>
            </w:r>
            <w:r w:rsidR="00166303">
              <w:rPr>
                <w:webHidden/>
              </w:rPr>
            </w:r>
            <w:r w:rsidR="00166303">
              <w:rPr>
                <w:webHidden/>
              </w:rPr>
              <w:fldChar w:fldCharType="separate"/>
            </w:r>
            <w:r w:rsidR="00166303">
              <w:rPr>
                <w:webHidden/>
              </w:rPr>
              <w:t>3</w:t>
            </w:r>
            <w:r w:rsidR="00166303">
              <w:rPr>
                <w:webHidden/>
              </w:rPr>
              <w:fldChar w:fldCharType="end"/>
            </w:r>
          </w:hyperlink>
        </w:p>
        <w:p w:rsidR="00166303" w:rsidRDefault="00BE12E1">
          <w:pPr>
            <w:pStyle w:val="TOC2"/>
            <w:rPr>
              <w:noProof/>
              <w:lang w:eastAsia="en-US"/>
            </w:rPr>
          </w:pPr>
          <w:hyperlink w:anchor="_Toc374617101" w:history="1">
            <w:r w:rsidR="00166303" w:rsidRPr="00CD1A43">
              <w:rPr>
                <w:rStyle w:val="Hyperlink"/>
                <w:rFonts w:ascii="Century Gothic" w:hAnsi="Century Gothic" w:cs="Arial"/>
                <w:noProof/>
              </w:rPr>
              <w:t>Strategy Instruction</w:t>
            </w:r>
            <w:r w:rsidR="00166303">
              <w:rPr>
                <w:noProof/>
                <w:webHidden/>
              </w:rPr>
              <w:tab/>
            </w:r>
            <w:r w:rsidR="00166303">
              <w:rPr>
                <w:noProof/>
                <w:webHidden/>
              </w:rPr>
              <w:fldChar w:fldCharType="begin"/>
            </w:r>
            <w:r w:rsidR="00166303">
              <w:rPr>
                <w:noProof/>
                <w:webHidden/>
              </w:rPr>
              <w:instrText xml:space="preserve"> PAGEREF _Toc374617101 \h </w:instrText>
            </w:r>
            <w:r w:rsidR="00166303">
              <w:rPr>
                <w:noProof/>
                <w:webHidden/>
              </w:rPr>
            </w:r>
            <w:r w:rsidR="00166303">
              <w:rPr>
                <w:noProof/>
                <w:webHidden/>
              </w:rPr>
              <w:fldChar w:fldCharType="separate"/>
            </w:r>
            <w:r w:rsidR="00166303">
              <w:rPr>
                <w:noProof/>
                <w:webHidden/>
              </w:rPr>
              <w:t>3</w:t>
            </w:r>
            <w:r w:rsidR="00166303">
              <w:rPr>
                <w:noProof/>
                <w:webHidden/>
              </w:rPr>
              <w:fldChar w:fldCharType="end"/>
            </w:r>
          </w:hyperlink>
        </w:p>
        <w:p w:rsidR="00166303" w:rsidRDefault="00BE12E1">
          <w:pPr>
            <w:pStyle w:val="TOC1"/>
            <w:rPr>
              <w:rFonts w:asciiTheme="minorHAnsi" w:eastAsiaTheme="minorEastAsia" w:hAnsiTheme="minorHAnsi" w:cstheme="minorBidi"/>
              <w:sz w:val="22"/>
              <w:szCs w:val="22"/>
            </w:rPr>
          </w:pPr>
          <w:hyperlink w:anchor="_Toc374617102" w:history="1">
            <w:r w:rsidR="00166303" w:rsidRPr="00CD1A43">
              <w:rPr>
                <w:rStyle w:val="Hyperlink"/>
                <w:rFonts w:ascii="Century Gothic" w:hAnsi="Century Gothic" w:cs="Arial"/>
              </w:rPr>
              <w:t>Recursive Steps of Explicit Strategic Instruction</w:t>
            </w:r>
            <w:r w:rsidR="00166303">
              <w:rPr>
                <w:webHidden/>
              </w:rPr>
              <w:tab/>
            </w:r>
            <w:r w:rsidR="00166303">
              <w:rPr>
                <w:webHidden/>
              </w:rPr>
              <w:fldChar w:fldCharType="begin"/>
            </w:r>
            <w:r w:rsidR="00166303">
              <w:rPr>
                <w:webHidden/>
              </w:rPr>
              <w:instrText xml:space="preserve"> PAGEREF _Toc374617102 \h </w:instrText>
            </w:r>
            <w:r w:rsidR="00166303">
              <w:rPr>
                <w:webHidden/>
              </w:rPr>
            </w:r>
            <w:r w:rsidR="00166303">
              <w:rPr>
                <w:webHidden/>
              </w:rPr>
              <w:fldChar w:fldCharType="separate"/>
            </w:r>
            <w:r w:rsidR="00166303">
              <w:rPr>
                <w:webHidden/>
              </w:rPr>
              <w:t>3</w:t>
            </w:r>
            <w:r w:rsidR="00166303">
              <w:rPr>
                <w:webHidden/>
              </w:rPr>
              <w:fldChar w:fldCharType="end"/>
            </w:r>
          </w:hyperlink>
        </w:p>
        <w:p w:rsidR="00166303" w:rsidRDefault="00BE12E1">
          <w:pPr>
            <w:pStyle w:val="TOC1"/>
            <w:rPr>
              <w:rFonts w:asciiTheme="minorHAnsi" w:eastAsiaTheme="minorEastAsia" w:hAnsiTheme="minorHAnsi" w:cstheme="minorBidi"/>
              <w:sz w:val="22"/>
              <w:szCs w:val="22"/>
            </w:rPr>
          </w:pPr>
          <w:hyperlink w:anchor="_Toc374617103" w:history="1">
            <w:r w:rsidR="00166303" w:rsidRPr="00CD1A43">
              <w:rPr>
                <w:rStyle w:val="Hyperlink"/>
                <w:rFonts w:ascii="Century Gothic" w:hAnsi="Century Gothic"/>
              </w:rPr>
              <w:t>Getting Started with Literacy Support Strategies</w:t>
            </w:r>
            <w:r w:rsidR="00166303">
              <w:rPr>
                <w:webHidden/>
              </w:rPr>
              <w:tab/>
            </w:r>
            <w:r w:rsidR="00166303">
              <w:rPr>
                <w:webHidden/>
              </w:rPr>
              <w:fldChar w:fldCharType="begin"/>
            </w:r>
            <w:r w:rsidR="00166303">
              <w:rPr>
                <w:webHidden/>
              </w:rPr>
              <w:instrText xml:space="preserve"> PAGEREF _Toc374617103 \h </w:instrText>
            </w:r>
            <w:r w:rsidR="00166303">
              <w:rPr>
                <w:webHidden/>
              </w:rPr>
            </w:r>
            <w:r w:rsidR="00166303">
              <w:rPr>
                <w:webHidden/>
              </w:rPr>
              <w:fldChar w:fldCharType="separate"/>
            </w:r>
            <w:r w:rsidR="00166303">
              <w:rPr>
                <w:webHidden/>
              </w:rPr>
              <w:t>4</w:t>
            </w:r>
            <w:r w:rsidR="00166303">
              <w:rPr>
                <w:webHidden/>
              </w:rPr>
              <w:fldChar w:fldCharType="end"/>
            </w:r>
          </w:hyperlink>
        </w:p>
        <w:p w:rsidR="00166303" w:rsidRDefault="00BE12E1">
          <w:pPr>
            <w:pStyle w:val="TOC1"/>
            <w:rPr>
              <w:rFonts w:asciiTheme="minorHAnsi" w:eastAsiaTheme="minorEastAsia" w:hAnsiTheme="minorHAnsi" w:cstheme="minorBidi"/>
              <w:sz w:val="22"/>
              <w:szCs w:val="22"/>
            </w:rPr>
          </w:pPr>
          <w:hyperlink w:anchor="_Toc374617104" w:history="1">
            <w:r w:rsidR="00166303" w:rsidRPr="00CD1A43">
              <w:rPr>
                <w:rStyle w:val="Hyperlink"/>
                <w:rFonts w:ascii="Century Gothic" w:hAnsi="Century Gothic"/>
              </w:rPr>
              <w:t>College and Career Readiness Anchor Standards for Reading</w:t>
            </w:r>
            <w:r w:rsidR="00166303">
              <w:rPr>
                <w:webHidden/>
              </w:rPr>
              <w:tab/>
            </w:r>
            <w:r w:rsidR="00166303">
              <w:rPr>
                <w:webHidden/>
              </w:rPr>
              <w:fldChar w:fldCharType="begin"/>
            </w:r>
            <w:r w:rsidR="00166303">
              <w:rPr>
                <w:webHidden/>
              </w:rPr>
              <w:instrText xml:space="preserve"> PAGEREF _Toc374617104 \h </w:instrText>
            </w:r>
            <w:r w:rsidR="00166303">
              <w:rPr>
                <w:webHidden/>
              </w:rPr>
            </w:r>
            <w:r w:rsidR="00166303">
              <w:rPr>
                <w:webHidden/>
              </w:rPr>
              <w:fldChar w:fldCharType="separate"/>
            </w:r>
            <w:r w:rsidR="00166303">
              <w:rPr>
                <w:webHidden/>
              </w:rPr>
              <w:t>5</w:t>
            </w:r>
            <w:r w:rsidR="00166303">
              <w:rPr>
                <w:webHidden/>
              </w:rPr>
              <w:fldChar w:fldCharType="end"/>
            </w:r>
          </w:hyperlink>
        </w:p>
        <w:p w:rsidR="00166303" w:rsidRDefault="00BE12E1">
          <w:pPr>
            <w:pStyle w:val="TOC1"/>
            <w:rPr>
              <w:rFonts w:asciiTheme="minorHAnsi" w:eastAsiaTheme="minorEastAsia" w:hAnsiTheme="minorHAnsi" w:cstheme="minorBidi"/>
              <w:sz w:val="22"/>
              <w:szCs w:val="22"/>
            </w:rPr>
          </w:pPr>
          <w:hyperlink w:anchor="_Toc374617105" w:history="1">
            <w:r w:rsidR="00166303" w:rsidRPr="00CD1A43">
              <w:rPr>
                <w:rStyle w:val="Hyperlink"/>
                <w:rFonts w:ascii="Century Gothic" w:hAnsi="Century Gothic"/>
              </w:rPr>
              <w:t>Literacy Support Strategies</w:t>
            </w:r>
            <w:r w:rsidR="00166303">
              <w:rPr>
                <w:webHidden/>
              </w:rPr>
              <w:tab/>
            </w:r>
            <w:r w:rsidR="00166303">
              <w:rPr>
                <w:webHidden/>
              </w:rPr>
              <w:fldChar w:fldCharType="begin"/>
            </w:r>
            <w:r w:rsidR="00166303">
              <w:rPr>
                <w:webHidden/>
              </w:rPr>
              <w:instrText xml:space="preserve"> PAGEREF _Toc374617105 \h </w:instrText>
            </w:r>
            <w:r w:rsidR="00166303">
              <w:rPr>
                <w:webHidden/>
              </w:rPr>
            </w:r>
            <w:r w:rsidR="00166303">
              <w:rPr>
                <w:webHidden/>
              </w:rPr>
              <w:fldChar w:fldCharType="separate"/>
            </w:r>
            <w:r w:rsidR="00166303">
              <w:rPr>
                <w:webHidden/>
              </w:rPr>
              <w:t>6</w:t>
            </w:r>
            <w:r w:rsidR="00166303">
              <w:rPr>
                <w:webHidden/>
              </w:rPr>
              <w:fldChar w:fldCharType="end"/>
            </w:r>
          </w:hyperlink>
        </w:p>
        <w:p w:rsidR="00166303" w:rsidRDefault="00BE12E1">
          <w:pPr>
            <w:pStyle w:val="TOC1"/>
            <w:rPr>
              <w:rFonts w:asciiTheme="minorHAnsi" w:eastAsiaTheme="minorEastAsia" w:hAnsiTheme="minorHAnsi" w:cstheme="minorBidi"/>
              <w:sz w:val="22"/>
              <w:szCs w:val="22"/>
            </w:rPr>
          </w:pPr>
          <w:hyperlink w:anchor="_Toc374617106" w:history="1">
            <w:r w:rsidR="00166303" w:rsidRPr="00166303">
              <w:rPr>
                <w:rStyle w:val="Hyperlink"/>
                <w:rFonts w:ascii="Century Gothic" w:hAnsi="Century Gothic"/>
              </w:rPr>
              <w:t>Gradual Release of Responsibility</w:t>
            </w:r>
            <w:r w:rsidR="00166303">
              <w:rPr>
                <w:webHidden/>
              </w:rPr>
              <w:tab/>
            </w:r>
            <w:r w:rsidR="00166303">
              <w:rPr>
                <w:webHidden/>
              </w:rPr>
              <w:fldChar w:fldCharType="begin"/>
            </w:r>
            <w:r w:rsidR="00166303">
              <w:rPr>
                <w:webHidden/>
              </w:rPr>
              <w:instrText xml:space="preserve"> PAGEREF _Toc374617106 \h </w:instrText>
            </w:r>
            <w:r w:rsidR="00166303">
              <w:rPr>
                <w:webHidden/>
              </w:rPr>
            </w:r>
            <w:r w:rsidR="00166303">
              <w:rPr>
                <w:webHidden/>
              </w:rPr>
              <w:fldChar w:fldCharType="separate"/>
            </w:r>
            <w:r w:rsidR="00166303">
              <w:rPr>
                <w:webHidden/>
              </w:rPr>
              <w:t>16</w:t>
            </w:r>
            <w:r w:rsidR="00166303">
              <w:rPr>
                <w:webHidden/>
              </w:rPr>
              <w:fldChar w:fldCharType="end"/>
            </w:r>
          </w:hyperlink>
        </w:p>
        <w:p w:rsidR="00166303" w:rsidRDefault="00BE12E1">
          <w:pPr>
            <w:pStyle w:val="TOC2"/>
            <w:rPr>
              <w:noProof/>
              <w:lang w:eastAsia="en-US"/>
            </w:rPr>
          </w:pPr>
          <w:hyperlink w:anchor="_Toc374617107" w:history="1">
            <w:r w:rsidR="00166303" w:rsidRPr="00CD1A43">
              <w:rPr>
                <w:rStyle w:val="Hyperlink"/>
                <w:rFonts w:ascii="Century Gothic" w:hAnsi="Century Gothic"/>
                <w:noProof/>
              </w:rPr>
              <w:t>Introduction</w:t>
            </w:r>
            <w:r w:rsidR="00166303">
              <w:rPr>
                <w:noProof/>
                <w:webHidden/>
              </w:rPr>
              <w:tab/>
            </w:r>
            <w:r w:rsidR="00166303">
              <w:rPr>
                <w:noProof/>
                <w:webHidden/>
              </w:rPr>
              <w:fldChar w:fldCharType="begin"/>
            </w:r>
            <w:r w:rsidR="00166303">
              <w:rPr>
                <w:noProof/>
                <w:webHidden/>
              </w:rPr>
              <w:instrText xml:space="preserve"> PAGEREF _Toc374617107 \h </w:instrText>
            </w:r>
            <w:r w:rsidR="00166303">
              <w:rPr>
                <w:noProof/>
                <w:webHidden/>
              </w:rPr>
            </w:r>
            <w:r w:rsidR="00166303">
              <w:rPr>
                <w:noProof/>
                <w:webHidden/>
              </w:rPr>
              <w:fldChar w:fldCharType="separate"/>
            </w:r>
            <w:r w:rsidR="00166303">
              <w:rPr>
                <w:noProof/>
                <w:webHidden/>
              </w:rPr>
              <w:t>16</w:t>
            </w:r>
            <w:r w:rsidR="00166303">
              <w:rPr>
                <w:noProof/>
                <w:webHidden/>
              </w:rPr>
              <w:fldChar w:fldCharType="end"/>
            </w:r>
          </w:hyperlink>
        </w:p>
        <w:p w:rsidR="00166303" w:rsidRDefault="00BE12E1">
          <w:pPr>
            <w:pStyle w:val="TOC2"/>
            <w:tabs>
              <w:tab w:val="left" w:pos="660"/>
            </w:tabs>
            <w:rPr>
              <w:noProof/>
              <w:lang w:eastAsia="en-US"/>
            </w:rPr>
          </w:pPr>
          <w:hyperlink w:anchor="_Toc374617108" w:history="1">
            <w:r w:rsidR="00166303" w:rsidRPr="00CD1A43">
              <w:rPr>
                <w:rStyle w:val="Hyperlink"/>
                <w:rFonts w:ascii="Century Gothic" w:hAnsi="Century Gothic" w:cs="Tahoma"/>
                <w:noProof/>
              </w:rPr>
              <w:t>1.</w:t>
            </w:r>
            <w:r w:rsidR="00166303">
              <w:rPr>
                <w:noProof/>
                <w:lang w:eastAsia="en-US"/>
              </w:rPr>
              <w:tab/>
            </w:r>
            <w:r w:rsidR="00166303" w:rsidRPr="00CD1A43">
              <w:rPr>
                <w:rStyle w:val="Hyperlink"/>
                <w:rFonts w:ascii="Century Gothic" w:hAnsi="Century Gothic" w:cs="Tahoma"/>
                <w:noProof/>
              </w:rPr>
              <w:t>Focus Lesson</w:t>
            </w:r>
            <w:r w:rsidR="00166303">
              <w:rPr>
                <w:noProof/>
                <w:webHidden/>
              </w:rPr>
              <w:tab/>
            </w:r>
            <w:r w:rsidR="00166303">
              <w:rPr>
                <w:noProof/>
                <w:webHidden/>
              </w:rPr>
              <w:fldChar w:fldCharType="begin"/>
            </w:r>
            <w:r w:rsidR="00166303">
              <w:rPr>
                <w:noProof/>
                <w:webHidden/>
              </w:rPr>
              <w:instrText xml:space="preserve"> PAGEREF _Toc374617108 \h </w:instrText>
            </w:r>
            <w:r w:rsidR="00166303">
              <w:rPr>
                <w:noProof/>
                <w:webHidden/>
              </w:rPr>
            </w:r>
            <w:r w:rsidR="00166303">
              <w:rPr>
                <w:noProof/>
                <w:webHidden/>
              </w:rPr>
              <w:fldChar w:fldCharType="separate"/>
            </w:r>
            <w:r w:rsidR="00166303">
              <w:rPr>
                <w:noProof/>
                <w:webHidden/>
              </w:rPr>
              <w:t>16</w:t>
            </w:r>
            <w:r w:rsidR="00166303">
              <w:rPr>
                <w:noProof/>
                <w:webHidden/>
              </w:rPr>
              <w:fldChar w:fldCharType="end"/>
            </w:r>
          </w:hyperlink>
        </w:p>
        <w:p w:rsidR="00166303" w:rsidRDefault="00BE12E1">
          <w:pPr>
            <w:pStyle w:val="TOC2"/>
            <w:tabs>
              <w:tab w:val="left" w:pos="660"/>
            </w:tabs>
            <w:rPr>
              <w:noProof/>
              <w:lang w:eastAsia="en-US"/>
            </w:rPr>
          </w:pPr>
          <w:hyperlink w:anchor="_Toc374617109" w:history="1">
            <w:r w:rsidR="00166303" w:rsidRPr="00CD1A43">
              <w:rPr>
                <w:rStyle w:val="Hyperlink"/>
                <w:rFonts w:ascii="Century Gothic" w:hAnsi="Century Gothic" w:cs="Tahoma"/>
                <w:noProof/>
              </w:rPr>
              <w:t>2.</w:t>
            </w:r>
            <w:r w:rsidR="00166303">
              <w:rPr>
                <w:noProof/>
                <w:lang w:eastAsia="en-US"/>
              </w:rPr>
              <w:tab/>
            </w:r>
            <w:r w:rsidR="00166303" w:rsidRPr="00CD1A43">
              <w:rPr>
                <w:rStyle w:val="Hyperlink"/>
                <w:rFonts w:ascii="Century Gothic" w:hAnsi="Century Gothic" w:cs="Tahoma"/>
                <w:noProof/>
              </w:rPr>
              <w:t>Guided Instruction</w:t>
            </w:r>
            <w:r w:rsidR="00166303">
              <w:rPr>
                <w:noProof/>
                <w:webHidden/>
              </w:rPr>
              <w:tab/>
            </w:r>
            <w:r w:rsidR="00166303">
              <w:rPr>
                <w:noProof/>
                <w:webHidden/>
              </w:rPr>
              <w:fldChar w:fldCharType="begin"/>
            </w:r>
            <w:r w:rsidR="00166303">
              <w:rPr>
                <w:noProof/>
                <w:webHidden/>
              </w:rPr>
              <w:instrText xml:space="preserve"> PAGEREF _Toc374617109 \h </w:instrText>
            </w:r>
            <w:r w:rsidR="00166303">
              <w:rPr>
                <w:noProof/>
                <w:webHidden/>
              </w:rPr>
            </w:r>
            <w:r w:rsidR="00166303">
              <w:rPr>
                <w:noProof/>
                <w:webHidden/>
              </w:rPr>
              <w:fldChar w:fldCharType="separate"/>
            </w:r>
            <w:r w:rsidR="00166303">
              <w:rPr>
                <w:noProof/>
                <w:webHidden/>
              </w:rPr>
              <w:t>17</w:t>
            </w:r>
            <w:r w:rsidR="00166303">
              <w:rPr>
                <w:noProof/>
                <w:webHidden/>
              </w:rPr>
              <w:fldChar w:fldCharType="end"/>
            </w:r>
          </w:hyperlink>
        </w:p>
        <w:p w:rsidR="00166303" w:rsidRDefault="00BE12E1">
          <w:pPr>
            <w:pStyle w:val="TOC2"/>
            <w:rPr>
              <w:noProof/>
              <w:lang w:eastAsia="en-US"/>
            </w:rPr>
          </w:pPr>
          <w:hyperlink w:anchor="_Toc374617110" w:history="1">
            <w:r w:rsidR="00166303" w:rsidRPr="00CD1A43">
              <w:rPr>
                <w:rStyle w:val="Hyperlink"/>
                <w:rFonts w:ascii="Century Gothic" w:hAnsi="Century Gothic" w:cs="Arial"/>
                <w:noProof/>
              </w:rPr>
              <w:t xml:space="preserve">3.  </w:t>
            </w:r>
            <w:r w:rsidR="00166303" w:rsidRPr="00CD1A43">
              <w:rPr>
                <w:rStyle w:val="Hyperlink"/>
                <w:rFonts w:ascii="Century Gothic" w:hAnsi="Century Gothic" w:cs="Tahoma"/>
                <w:noProof/>
              </w:rPr>
              <w:t>Collaborative Learning</w:t>
            </w:r>
            <w:r w:rsidR="00166303">
              <w:rPr>
                <w:noProof/>
                <w:webHidden/>
              </w:rPr>
              <w:tab/>
            </w:r>
            <w:r w:rsidR="00166303">
              <w:rPr>
                <w:noProof/>
                <w:webHidden/>
              </w:rPr>
              <w:fldChar w:fldCharType="begin"/>
            </w:r>
            <w:r w:rsidR="00166303">
              <w:rPr>
                <w:noProof/>
                <w:webHidden/>
              </w:rPr>
              <w:instrText xml:space="preserve"> PAGEREF _Toc374617110 \h </w:instrText>
            </w:r>
            <w:r w:rsidR="00166303">
              <w:rPr>
                <w:noProof/>
                <w:webHidden/>
              </w:rPr>
            </w:r>
            <w:r w:rsidR="00166303">
              <w:rPr>
                <w:noProof/>
                <w:webHidden/>
              </w:rPr>
              <w:fldChar w:fldCharType="separate"/>
            </w:r>
            <w:r w:rsidR="00166303">
              <w:rPr>
                <w:noProof/>
                <w:webHidden/>
              </w:rPr>
              <w:t>17</w:t>
            </w:r>
            <w:r w:rsidR="00166303">
              <w:rPr>
                <w:noProof/>
                <w:webHidden/>
              </w:rPr>
              <w:fldChar w:fldCharType="end"/>
            </w:r>
          </w:hyperlink>
        </w:p>
        <w:p w:rsidR="00166303" w:rsidRDefault="00BE12E1">
          <w:pPr>
            <w:pStyle w:val="TOC2"/>
            <w:rPr>
              <w:noProof/>
              <w:lang w:eastAsia="en-US"/>
            </w:rPr>
          </w:pPr>
          <w:hyperlink w:anchor="_Toc374617111" w:history="1">
            <w:r w:rsidR="00166303" w:rsidRPr="00CD1A43">
              <w:rPr>
                <w:rStyle w:val="Hyperlink"/>
                <w:rFonts w:ascii="Century Gothic" w:hAnsi="Century Gothic" w:cs="Arial"/>
                <w:noProof/>
              </w:rPr>
              <w:t xml:space="preserve">4.  </w:t>
            </w:r>
            <w:r w:rsidR="00166303" w:rsidRPr="00CD1A43">
              <w:rPr>
                <w:rStyle w:val="Hyperlink"/>
                <w:rFonts w:ascii="Century Gothic" w:hAnsi="Century Gothic" w:cs="Tahoma"/>
                <w:noProof/>
              </w:rPr>
              <w:t>Independent Learning Tasks</w:t>
            </w:r>
            <w:r w:rsidR="00166303">
              <w:rPr>
                <w:noProof/>
                <w:webHidden/>
              </w:rPr>
              <w:tab/>
            </w:r>
            <w:r w:rsidR="00166303">
              <w:rPr>
                <w:noProof/>
                <w:webHidden/>
              </w:rPr>
              <w:fldChar w:fldCharType="begin"/>
            </w:r>
            <w:r w:rsidR="00166303">
              <w:rPr>
                <w:noProof/>
                <w:webHidden/>
              </w:rPr>
              <w:instrText xml:space="preserve"> PAGEREF _Toc374617111 \h </w:instrText>
            </w:r>
            <w:r w:rsidR="00166303">
              <w:rPr>
                <w:noProof/>
                <w:webHidden/>
              </w:rPr>
            </w:r>
            <w:r w:rsidR="00166303">
              <w:rPr>
                <w:noProof/>
                <w:webHidden/>
              </w:rPr>
              <w:fldChar w:fldCharType="separate"/>
            </w:r>
            <w:r w:rsidR="00166303">
              <w:rPr>
                <w:noProof/>
                <w:webHidden/>
              </w:rPr>
              <w:t>17</w:t>
            </w:r>
            <w:r w:rsidR="00166303">
              <w:rPr>
                <w:noProof/>
                <w:webHidden/>
              </w:rPr>
              <w:fldChar w:fldCharType="end"/>
            </w:r>
          </w:hyperlink>
        </w:p>
        <w:p w:rsidR="00166303" w:rsidRDefault="00BE12E1">
          <w:pPr>
            <w:pStyle w:val="TOC1"/>
            <w:rPr>
              <w:rFonts w:asciiTheme="minorHAnsi" w:eastAsiaTheme="minorEastAsia" w:hAnsiTheme="minorHAnsi" w:cstheme="minorBidi"/>
              <w:sz w:val="22"/>
              <w:szCs w:val="22"/>
            </w:rPr>
          </w:pPr>
          <w:hyperlink w:anchor="_Toc374617112" w:history="1">
            <w:r w:rsidR="00166303" w:rsidRPr="00CD1A43">
              <w:rPr>
                <w:rStyle w:val="Hyperlink"/>
                <w:rFonts w:ascii="Century Gothic" w:hAnsi="Century Gothic"/>
              </w:rPr>
              <w:t>Reciprocal Teaching</w:t>
            </w:r>
            <w:r w:rsidR="00166303">
              <w:rPr>
                <w:webHidden/>
              </w:rPr>
              <w:tab/>
            </w:r>
            <w:r w:rsidR="00166303">
              <w:rPr>
                <w:webHidden/>
              </w:rPr>
              <w:fldChar w:fldCharType="begin"/>
            </w:r>
            <w:r w:rsidR="00166303">
              <w:rPr>
                <w:webHidden/>
              </w:rPr>
              <w:instrText xml:space="preserve"> PAGEREF _Toc374617112 \h </w:instrText>
            </w:r>
            <w:r w:rsidR="00166303">
              <w:rPr>
                <w:webHidden/>
              </w:rPr>
            </w:r>
            <w:r w:rsidR="00166303">
              <w:rPr>
                <w:webHidden/>
              </w:rPr>
              <w:fldChar w:fldCharType="separate"/>
            </w:r>
            <w:r w:rsidR="00166303">
              <w:rPr>
                <w:webHidden/>
              </w:rPr>
              <w:t>18</w:t>
            </w:r>
            <w:r w:rsidR="00166303">
              <w:rPr>
                <w:webHidden/>
              </w:rPr>
              <w:fldChar w:fldCharType="end"/>
            </w:r>
          </w:hyperlink>
        </w:p>
        <w:p w:rsidR="00166303" w:rsidRDefault="00BE12E1">
          <w:pPr>
            <w:pStyle w:val="TOC1"/>
            <w:rPr>
              <w:rFonts w:asciiTheme="minorHAnsi" w:eastAsiaTheme="minorEastAsia" w:hAnsiTheme="minorHAnsi" w:cstheme="minorBidi"/>
              <w:sz w:val="22"/>
              <w:szCs w:val="22"/>
            </w:rPr>
          </w:pPr>
          <w:hyperlink w:anchor="_Toc374617113" w:history="1">
            <w:r w:rsidR="00166303" w:rsidRPr="00CD1A43">
              <w:rPr>
                <w:rStyle w:val="Hyperlink"/>
                <w:rFonts w:ascii="Century Gothic" w:hAnsi="Century Gothic"/>
              </w:rPr>
              <w:t>Components of Reciprocal Teaching</w:t>
            </w:r>
            <w:r w:rsidR="00166303">
              <w:rPr>
                <w:webHidden/>
              </w:rPr>
              <w:tab/>
            </w:r>
            <w:r w:rsidR="00166303">
              <w:rPr>
                <w:webHidden/>
              </w:rPr>
              <w:fldChar w:fldCharType="begin"/>
            </w:r>
            <w:r w:rsidR="00166303">
              <w:rPr>
                <w:webHidden/>
              </w:rPr>
              <w:instrText xml:space="preserve"> PAGEREF _Toc374617113 \h </w:instrText>
            </w:r>
            <w:r w:rsidR="00166303">
              <w:rPr>
                <w:webHidden/>
              </w:rPr>
            </w:r>
            <w:r w:rsidR="00166303">
              <w:rPr>
                <w:webHidden/>
              </w:rPr>
              <w:fldChar w:fldCharType="separate"/>
            </w:r>
            <w:r w:rsidR="00166303">
              <w:rPr>
                <w:webHidden/>
              </w:rPr>
              <w:t>19</w:t>
            </w:r>
            <w:r w:rsidR="00166303">
              <w:rPr>
                <w:webHidden/>
              </w:rPr>
              <w:fldChar w:fldCharType="end"/>
            </w:r>
          </w:hyperlink>
        </w:p>
        <w:p w:rsidR="00166303" w:rsidRDefault="00BE12E1">
          <w:pPr>
            <w:pStyle w:val="TOC1"/>
            <w:rPr>
              <w:rFonts w:asciiTheme="minorHAnsi" w:eastAsiaTheme="minorEastAsia" w:hAnsiTheme="minorHAnsi" w:cstheme="minorBidi"/>
              <w:sz w:val="22"/>
              <w:szCs w:val="22"/>
            </w:rPr>
          </w:pPr>
          <w:hyperlink w:anchor="_Toc374617114" w:history="1">
            <w:r w:rsidR="00166303" w:rsidRPr="00CD1A43">
              <w:rPr>
                <w:rStyle w:val="Hyperlink"/>
                <w:rFonts w:ascii="Century Gothic" w:hAnsi="Century Gothic"/>
              </w:rPr>
              <w:t>Bibliography</w:t>
            </w:r>
            <w:r w:rsidR="00166303">
              <w:rPr>
                <w:webHidden/>
              </w:rPr>
              <w:tab/>
            </w:r>
            <w:r w:rsidR="00166303">
              <w:rPr>
                <w:webHidden/>
              </w:rPr>
              <w:fldChar w:fldCharType="begin"/>
            </w:r>
            <w:r w:rsidR="00166303">
              <w:rPr>
                <w:webHidden/>
              </w:rPr>
              <w:instrText xml:space="preserve"> PAGEREF _Toc374617114 \h </w:instrText>
            </w:r>
            <w:r w:rsidR="00166303">
              <w:rPr>
                <w:webHidden/>
              </w:rPr>
            </w:r>
            <w:r w:rsidR="00166303">
              <w:rPr>
                <w:webHidden/>
              </w:rPr>
              <w:fldChar w:fldCharType="separate"/>
            </w:r>
            <w:r w:rsidR="00166303">
              <w:rPr>
                <w:webHidden/>
              </w:rPr>
              <w:t>20</w:t>
            </w:r>
            <w:r w:rsidR="00166303">
              <w:rPr>
                <w:webHidden/>
              </w:rPr>
              <w:fldChar w:fldCharType="end"/>
            </w:r>
          </w:hyperlink>
        </w:p>
        <w:p w:rsidR="00E62396" w:rsidRDefault="00EB266C" w:rsidP="0069628F">
          <w:pPr>
            <w:rPr>
              <w:noProof/>
            </w:rPr>
          </w:pPr>
          <w:r>
            <w:rPr>
              <w:b/>
              <w:bCs/>
              <w:noProof/>
            </w:rPr>
            <w:fldChar w:fldCharType="end"/>
          </w:r>
        </w:p>
      </w:sdtContent>
    </w:sdt>
    <w:p w:rsidR="0069628F" w:rsidRPr="00BA5BEA" w:rsidRDefault="0069628F" w:rsidP="0069628F">
      <w:pPr>
        <w:rPr>
          <w:noProof/>
        </w:rPr>
      </w:pPr>
      <w:r>
        <w:rPr>
          <w:rFonts w:ascii="Century Gothic" w:hAnsi="Century Gothic"/>
          <w:i/>
          <w:sz w:val="28"/>
          <w:szCs w:val="28"/>
        </w:rPr>
        <w:t xml:space="preserve">This guide was created to support secondary teachers in </w:t>
      </w:r>
      <w:r w:rsidRPr="002C4042">
        <w:rPr>
          <w:rFonts w:ascii="Century Gothic" w:hAnsi="Century Gothic"/>
          <w:b/>
          <w:i/>
          <w:sz w:val="28"/>
          <w:szCs w:val="28"/>
        </w:rPr>
        <w:t>all content area</w:t>
      </w:r>
      <w:r>
        <w:rPr>
          <w:rFonts w:ascii="Century Gothic" w:hAnsi="Century Gothic"/>
          <w:b/>
          <w:i/>
          <w:sz w:val="28"/>
          <w:szCs w:val="28"/>
        </w:rPr>
        <w:t xml:space="preserve">s </w:t>
      </w:r>
      <w:r w:rsidRPr="002C4042">
        <w:rPr>
          <w:rFonts w:ascii="Century Gothic" w:hAnsi="Century Gothic"/>
          <w:i/>
          <w:sz w:val="28"/>
          <w:szCs w:val="28"/>
        </w:rPr>
        <w:t xml:space="preserve">with the literacy demands presented by the Common Core.  </w:t>
      </w:r>
    </w:p>
    <w:p w:rsidR="00EB266C" w:rsidRDefault="00EB266C">
      <w:pPr>
        <w:rPr>
          <w:rFonts w:ascii="Century Gothic" w:hAnsi="Century Gothic"/>
          <w:b/>
          <w:sz w:val="32"/>
          <w:szCs w:val="32"/>
        </w:rPr>
      </w:pPr>
    </w:p>
    <w:p w:rsidR="00B43F58" w:rsidRDefault="00B43F58" w:rsidP="00C336C6">
      <w:pPr>
        <w:pStyle w:val="Heading1"/>
        <w:rPr>
          <w:rFonts w:ascii="Century Gothic" w:hAnsi="Century Gothic" w:cs="Times New Roman"/>
          <w:bCs w:val="0"/>
          <w:color w:val="auto"/>
          <w:kern w:val="0"/>
          <w:sz w:val="32"/>
          <w:szCs w:val="32"/>
        </w:rPr>
      </w:pPr>
    </w:p>
    <w:p w:rsidR="00166303" w:rsidRDefault="00166303" w:rsidP="00C336C6">
      <w:pPr>
        <w:pStyle w:val="Heading1"/>
        <w:rPr>
          <w:rFonts w:ascii="Century Gothic" w:hAnsi="Century Gothic"/>
          <w:b w:val="0"/>
          <w:sz w:val="32"/>
          <w:szCs w:val="32"/>
        </w:rPr>
      </w:pPr>
    </w:p>
    <w:p w:rsidR="00166303" w:rsidRDefault="00166303" w:rsidP="00C336C6">
      <w:pPr>
        <w:pStyle w:val="Heading1"/>
        <w:rPr>
          <w:rFonts w:ascii="Century Gothic" w:hAnsi="Century Gothic"/>
          <w:b w:val="0"/>
          <w:sz w:val="32"/>
          <w:szCs w:val="32"/>
        </w:rPr>
      </w:pPr>
    </w:p>
    <w:p w:rsidR="00166303" w:rsidRDefault="00166303" w:rsidP="00C336C6">
      <w:pPr>
        <w:pStyle w:val="Heading1"/>
        <w:rPr>
          <w:rFonts w:ascii="Century Gothic" w:hAnsi="Century Gothic"/>
          <w:b w:val="0"/>
          <w:sz w:val="32"/>
          <w:szCs w:val="32"/>
        </w:rPr>
      </w:pPr>
    </w:p>
    <w:p w:rsidR="00166303" w:rsidRDefault="00166303" w:rsidP="00C336C6">
      <w:pPr>
        <w:pStyle w:val="Heading1"/>
        <w:rPr>
          <w:rFonts w:ascii="Century Gothic" w:hAnsi="Century Gothic"/>
          <w:b w:val="0"/>
          <w:sz w:val="32"/>
          <w:szCs w:val="32"/>
        </w:rPr>
      </w:pPr>
    </w:p>
    <w:p w:rsidR="00D32D41" w:rsidRPr="00C336C6" w:rsidRDefault="00BE3407" w:rsidP="00C336C6">
      <w:pPr>
        <w:pStyle w:val="Heading1"/>
        <w:rPr>
          <w:rFonts w:ascii="Century Gothic" w:hAnsi="Century Gothic"/>
          <w:i/>
          <w:sz w:val="32"/>
          <w:szCs w:val="32"/>
        </w:rPr>
      </w:pPr>
      <w:bookmarkStart w:id="1" w:name="_Toc374617098"/>
      <w:r w:rsidRPr="00C336C6">
        <w:rPr>
          <w:rFonts w:ascii="Century Gothic" w:hAnsi="Century Gothic"/>
          <w:b w:val="0"/>
          <w:sz w:val="32"/>
          <w:szCs w:val="32"/>
        </w:rPr>
        <w:t>Comprehension and Critical Thinking</w:t>
      </w:r>
      <w:bookmarkEnd w:id="1"/>
    </w:p>
    <w:p w:rsidR="00BE3407" w:rsidRDefault="00BE3407" w:rsidP="00AE0AE0">
      <w:pPr>
        <w:rPr>
          <w:rFonts w:ascii="Century Gothic" w:hAnsi="Century Gothic"/>
          <w:b/>
          <w:sz w:val="52"/>
          <w:szCs w:val="52"/>
        </w:rPr>
      </w:pPr>
    </w:p>
    <w:p w:rsidR="00EE7703" w:rsidRDefault="00EE7703" w:rsidP="00AE0AE0">
      <w:pPr>
        <w:rPr>
          <w:rFonts w:ascii="Century Gothic" w:hAnsi="Century Gothic"/>
          <w:b/>
          <w:sz w:val="52"/>
          <w:szCs w:val="52"/>
        </w:rPr>
      </w:pPr>
    </w:p>
    <w:tbl>
      <w:tblPr>
        <w:tblStyle w:val="TableGrid"/>
        <w:tblW w:w="0" w:type="auto"/>
        <w:tblLook w:val="04A0" w:firstRow="1" w:lastRow="0" w:firstColumn="1" w:lastColumn="0" w:noHBand="0" w:noVBand="1"/>
      </w:tblPr>
      <w:tblGrid>
        <w:gridCol w:w="4559"/>
        <w:gridCol w:w="5017"/>
      </w:tblGrid>
      <w:tr w:rsidR="002C4042" w:rsidTr="002C4042">
        <w:tc>
          <w:tcPr>
            <w:tcW w:w="5508" w:type="dxa"/>
          </w:tcPr>
          <w:p w:rsidR="002C4042" w:rsidRPr="002C4042" w:rsidRDefault="002C4042" w:rsidP="00BE3407">
            <w:pPr>
              <w:jc w:val="center"/>
              <w:rPr>
                <w:rFonts w:ascii="Century Gothic" w:hAnsi="Century Gothic"/>
                <w:b/>
                <w:sz w:val="28"/>
                <w:szCs w:val="28"/>
              </w:rPr>
            </w:pPr>
            <w:r w:rsidRPr="002C4042">
              <w:rPr>
                <w:rFonts w:ascii="Century Gothic" w:hAnsi="Century Gothic"/>
                <w:b/>
                <w:sz w:val="28"/>
                <w:szCs w:val="28"/>
              </w:rPr>
              <w:t>Comprehension Strategies</w:t>
            </w:r>
          </w:p>
          <w:p w:rsidR="002C4042" w:rsidRPr="002C4042" w:rsidRDefault="002C4042" w:rsidP="00BE3407">
            <w:pPr>
              <w:jc w:val="center"/>
              <w:rPr>
                <w:rFonts w:ascii="Century Gothic" w:hAnsi="Century Gothic"/>
                <w:b/>
                <w:sz w:val="28"/>
                <w:szCs w:val="28"/>
              </w:rPr>
            </w:pPr>
          </w:p>
        </w:tc>
        <w:tc>
          <w:tcPr>
            <w:tcW w:w="5508" w:type="dxa"/>
          </w:tcPr>
          <w:p w:rsidR="002C4042" w:rsidRPr="002C4042" w:rsidRDefault="002C4042" w:rsidP="00BE3407">
            <w:pPr>
              <w:jc w:val="center"/>
              <w:rPr>
                <w:rFonts w:ascii="Century Gothic" w:hAnsi="Century Gothic"/>
                <w:b/>
                <w:sz w:val="28"/>
                <w:szCs w:val="28"/>
              </w:rPr>
            </w:pPr>
            <w:r w:rsidRPr="002C4042">
              <w:rPr>
                <w:rFonts w:ascii="Century Gothic" w:hAnsi="Century Gothic"/>
                <w:b/>
                <w:sz w:val="28"/>
                <w:szCs w:val="28"/>
              </w:rPr>
              <w:t>Critical Thinking Strategies</w:t>
            </w:r>
          </w:p>
          <w:p w:rsidR="002C4042" w:rsidRPr="002C4042" w:rsidRDefault="002C4042" w:rsidP="00BE3407">
            <w:pPr>
              <w:jc w:val="center"/>
              <w:rPr>
                <w:rFonts w:ascii="Century Gothic" w:hAnsi="Century Gothic"/>
                <w:b/>
                <w:sz w:val="28"/>
                <w:szCs w:val="28"/>
              </w:rPr>
            </w:pPr>
          </w:p>
        </w:tc>
      </w:tr>
      <w:tr w:rsidR="002C4042" w:rsidTr="002C4042">
        <w:tc>
          <w:tcPr>
            <w:tcW w:w="5508" w:type="dxa"/>
          </w:tcPr>
          <w:p w:rsidR="00BE3407" w:rsidRDefault="00BE3407" w:rsidP="00BE3407">
            <w:pPr>
              <w:pStyle w:val="ListParagraph"/>
              <w:rPr>
                <w:rFonts w:ascii="Century Gothic" w:hAnsi="Century Gothic"/>
                <w:sz w:val="24"/>
                <w:szCs w:val="24"/>
              </w:rPr>
            </w:pPr>
          </w:p>
          <w:p w:rsidR="002C4042" w:rsidRPr="002C4042" w:rsidRDefault="002C4042" w:rsidP="00086A0E">
            <w:pPr>
              <w:pStyle w:val="ListParagraph"/>
              <w:numPr>
                <w:ilvl w:val="0"/>
                <w:numId w:val="27"/>
              </w:numPr>
              <w:rPr>
                <w:rFonts w:ascii="Century Gothic" w:hAnsi="Century Gothic"/>
                <w:sz w:val="24"/>
                <w:szCs w:val="24"/>
              </w:rPr>
            </w:pPr>
            <w:r w:rsidRPr="002C4042">
              <w:rPr>
                <w:rFonts w:ascii="Century Gothic" w:hAnsi="Century Gothic"/>
                <w:sz w:val="24"/>
                <w:szCs w:val="24"/>
              </w:rPr>
              <w:t>Inferring</w:t>
            </w:r>
          </w:p>
          <w:p w:rsidR="002C4042" w:rsidRPr="002C4042" w:rsidRDefault="002C4042" w:rsidP="00086A0E">
            <w:pPr>
              <w:pStyle w:val="ListParagraph"/>
              <w:numPr>
                <w:ilvl w:val="0"/>
                <w:numId w:val="27"/>
              </w:numPr>
              <w:rPr>
                <w:rFonts w:ascii="Century Gothic" w:hAnsi="Century Gothic"/>
                <w:sz w:val="24"/>
                <w:szCs w:val="24"/>
              </w:rPr>
            </w:pPr>
            <w:r w:rsidRPr="002C4042">
              <w:rPr>
                <w:rFonts w:ascii="Century Gothic" w:hAnsi="Century Gothic"/>
                <w:sz w:val="24"/>
                <w:szCs w:val="24"/>
              </w:rPr>
              <w:t>Visualizing</w:t>
            </w:r>
          </w:p>
          <w:p w:rsidR="002C4042" w:rsidRPr="002C4042" w:rsidRDefault="002C4042" w:rsidP="00086A0E">
            <w:pPr>
              <w:pStyle w:val="ListParagraph"/>
              <w:numPr>
                <w:ilvl w:val="0"/>
                <w:numId w:val="27"/>
              </w:numPr>
              <w:rPr>
                <w:rFonts w:ascii="Century Gothic" w:hAnsi="Century Gothic"/>
                <w:sz w:val="24"/>
                <w:szCs w:val="24"/>
              </w:rPr>
            </w:pPr>
            <w:r w:rsidRPr="002C4042">
              <w:rPr>
                <w:rFonts w:ascii="Century Gothic" w:hAnsi="Century Gothic"/>
                <w:sz w:val="24"/>
                <w:szCs w:val="24"/>
              </w:rPr>
              <w:t>Questioning the text</w:t>
            </w:r>
          </w:p>
          <w:p w:rsidR="002C4042" w:rsidRPr="002C4042" w:rsidRDefault="002C4042" w:rsidP="00086A0E">
            <w:pPr>
              <w:pStyle w:val="ListParagraph"/>
              <w:numPr>
                <w:ilvl w:val="0"/>
                <w:numId w:val="27"/>
              </w:numPr>
              <w:rPr>
                <w:rFonts w:ascii="Century Gothic" w:hAnsi="Century Gothic"/>
                <w:sz w:val="24"/>
                <w:szCs w:val="24"/>
              </w:rPr>
            </w:pPr>
            <w:r w:rsidRPr="002C4042">
              <w:rPr>
                <w:rFonts w:ascii="Century Gothic" w:hAnsi="Century Gothic"/>
                <w:sz w:val="24"/>
                <w:szCs w:val="24"/>
              </w:rPr>
              <w:t>Determining importance</w:t>
            </w:r>
          </w:p>
          <w:p w:rsidR="002C4042" w:rsidRPr="002C4042" w:rsidRDefault="002C4042" w:rsidP="00086A0E">
            <w:pPr>
              <w:pStyle w:val="ListParagraph"/>
              <w:numPr>
                <w:ilvl w:val="0"/>
                <w:numId w:val="27"/>
              </w:numPr>
              <w:rPr>
                <w:rFonts w:ascii="Century Gothic" w:hAnsi="Century Gothic"/>
                <w:sz w:val="24"/>
                <w:szCs w:val="24"/>
              </w:rPr>
            </w:pPr>
            <w:r w:rsidRPr="002C4042">
              <w:rPr>
                <w:rFonts w:ascii="Century Gothic" w:hAnsi="Century Gothic"/>
                <w:sz w:val="24"/>
                <w:szCs w:val="24"/>
              </w:rPr>
              <w:t>Summarizing</w:t>
            </w:r>
          </w:p>
          <w:p w:rsidR="002C4042" w:rsidRPr="002C4042" w:rsidRDefault="002C4042" w:rsidP="00086A0E">
            <w:pPr>
              <w:pStyle w:val="ListParagraph"/>
              <w:numPr>
                <w:ilvl w:val="0"/>
                <w:numId w:val="27"/>
              </w:numPr>
              <w:rPr>
                <w:rFonts w:ascii="Century Gothic" w:hAnsi="Century Gothic"/>
                <w:sz w:val="24"/>
                <w:szCs w:val="24"/>
              </w:rPr>
            </w:pPr>
            <w:r w:rsidRPr="002C4042">
              <w:rPr>
                <w:rFonts w:ascii="Century Gothic" w:hAnsi="Century Gothic"/>
                <w:sz w:val="24"/>
                <w:szCs w:val="24"/>
              </w:rPr>
              <w:t xml:space="preserve">Clarifying </w:t>
            </w:r>
          </w:p>
          <w:p w:rsidR="002C4042" w:rsidRPr="002C4042" w:rsidRDefault="002C4042" w:rsidP="00086A0E">
            <w:pPr>
              <w:pStyle w:val="ListParagraph"/>
              <w:numPr>
                <w:ilvl w:val="0"/>
                <w:numId w:val="27"/>
              </w:numPr>
              <w:rPr>
                <w:rFonts w:ascii="Century Gothic" w:hAnsi="Century Gothic"/>
                <w:sz w:val="24"/>
                <w:szCs w:val="24"/>
              </w:rPr>
            </w:pPr>
            <w:r w:rsidRPr="002C4042">
              <w:rPr>
                <w:rFonts w:ascii="Century Gothic" w:hAnsi="Century Gothic"/>
                <w:sz w:val="24"/>
                <w:szCs w:val="24"/>
              </w:rPr>
              <w:t>Making connections (text to world, text to text, text to self)</w:t>
            </w:r>
          </w:p>
          <w:p w:rsidR="002C4042" w:rsidRDefault="002C4042" w:rsidP="00AE0AE0">
            <w:pPr>
              <w:rPr>
                <w:rFonts w:ascii="Century Gothic" w:hAnsi="Century Gothic"/>
                <w:b/>
                <w:sz w:val="52"/>
                <w:szCs w:val="52"/>
              </w:rPr>
            </w:pPr>
          </w:p>
        </w:tc>
        <w:tc>
          <w:tcPr>
            <w:tcW w:w="5508" w:type="dxa"/>
          </w:tcPr>
          <w:p w:rsidR="00BE3407" w:rsidRDefault="00BE3407" w:rsidP="00BE3407">
            <w:pPr>
              <w:pStyle w:val="ListParagraph"/>
              <w:rPr>
                <w:rFonts w:ascii="Century Gothic" w:hAnsi="Century Gothic"/>
                <w:sz w:val="24"/>
                <w:szCs w:val="24"/>
              </w:rPr>
            </w:pPr>
          </w:p>
          <w:p w:rsidR="002C4042" w:rsidRPr="002C4042" w:rsidRDefault="002C4042" w:rsidP="00086A0E">
            <w:pPr>
              <w:pStyle w:val="ListParagraph"/>
              <w:numPr>
                <w:ilvl w:val="0"/>
                <w:numId w:val="27"/>
              </w:numPr>
              <w:rPr>
                <w:rFonts w:ascii="Century Gothic" w:hAnsi="Century Gothic"/>
                <w:sz w:val="24"/>
                <w:szCs w:val="24"/>
              </w:rPr>
            </w:pPr>
            <w:r w:rsidRPr="002C4042">
              <w:rPr>
                <w:rFonts w:ascii="Century Gothic" w:hAnsi="Century Gothic"/>
                <w:sz w:val="24"/>
                <w:szCs w:val="24"/>
              </w:rPr>
              <w:t>Comparing/Contrasting</w:t>
            </w:r>
          </w:p>
          <w:p w:rsidR="002C4042" w:rsidRPr="002C4042" w:rsidRDefault="002C4042" w:rsidP="00086A0E">
            <w:pPr>
              <w:pStyle w:val="ListParagraph"/>
              <w:numPr>
                <w:ilvl w:val="0"/>
                <w:numId w:val="27"/>
              </w:numPr>
              <w:rPr>
                <w:rFonts w:ascii="Century Gothic" w:hAnsi="Century Gothic"/>
                <w:sz w:val="24"/>
                <w:szCs w:val="24"/>
              </w:rPr>
            </w:pPr>
            <w:r w:rsidRPr="002C4042">
              <w:rPr>
                <w:rFonts w:ascii="Century Gothic" w:hAnsi="Century Gothic"/>
                <w:sz w:val="24"/>
                <w:szCs w:val="24"/>
              </w:rPr>
              <w:t>Predicting and Adjusting</w:t>
            </w:r>
          </w:p>
          <w:p w:rsidR="002C4042" w:rsidRPr="002C4042" w:rsidRDefault="002C4042" w:rsidP="00086A0E">
            <w:pPr>
              <w:pStyle w:val="ListParagraph"/>
              <w:numPr>
                <w:ilvl w:val="0"/>
                <w:numId w:val="27"/>
              </w:numPr>
              <w:rPr>
                <w:rFonts w:ascii="Century Gothic" w:hAnsi="Century Gothic"/>
                <w:sz w:val="24"/>
                <w:szCs w:val="24"/>
              </w:rPr>
            </w:pPr>
            <w:r w:rsidRPr="002C4042">
              <w:rPr>
                <w:rFonts w:ascii="Century Gothic" w:hAnsi="Century Gothic"/>
                <w:sz w:val="24"/>
                <w:szCs w:val="24"/>
              </w:rPr>
              <w:t>Sequencing</w:t>
            </w:r>
          </w:p>
          <w:p w:rsidR="002C4042" w:rsidRPr="002C4042" w:rsidRDefault="002C4042" w:rsidP="00086A0E">
            <w:pPr>
              <w:pStyle w:val="ListParagraph"/>
              <w:numPr>
                <w:ilvl w:val="0"/>
                <w:numId w:val="27"/>
              </w:numPr>
              <w:rPr>
                <w:rFonts w:ascii="Century Gothic" w:hAnsi="Century Gothic"/>
                <w:sz w:val="24"/>
                <w:szCs w:val="24"/>
              </w:rPr>
            </w:pPr>
            <w:r w:rsidRPr="002C4042">
              <w:rPr>
                <w:rFonts w:ascii="Century Gothic" w:hAnsi="Century Gothic"/>
                <w:sz w:val="24"/>
                <w:szCs w:val="24"/>
              </w:rPr>
              <w:t>Synthesizing</w:t>
            </w:r>
          </w:p>
          <w:p w:rsidR="002C4042" w:rsidRPr="002C4042" w:rsidRDefault="002C4042" w:rsidP="00086A0E">
            <w:pPr>
              <w:pStyle w:val="ListParagraph"/>
              <w:numPr>
                <w:ilvl w:val="0"/>
                <w:numId w:val="27"/>
              </w:numPr>
              <w:rPr>
                <w:rFonts w:ascii="Century Gothic" w:hAnsi="Century Gothic"/>
                <w:sz w:val="24"/>
                <w:szCs w:val="24"/>
              </w:rPr>
            </w:pPr>
            <w:r w:rsidRPr="002C4042">
              <w:rPr>
                <w:rFonts w:ascii="Century Gothic" w:hAnsi="Century Gothic"/>
                <w:sz w:val="24"/>
                <w:szCs w:val="24"/>
              </w:rPr>
              <w:t>Cause/Effect Relationships</w:t>
            </w:r>
          </w:p>
          <w:p w:rsidR="002C4042" w:rsidRPr="002C4042" w:rsidRDefault="00FA327B" w:rsidP="00086A0E">
            <w:pPr>
              <w:pStyle w:val="ListParagraph"/>
              <w:numPr>
                <w:ilvl w:val="0"/>
                <w:numId w:val="27"/>
              </w:numPr>
              <w:rPr>
                <w:rFonts w:ascii="Century Gothic" w:hAnsi="Century Gothic"/>
                <w:sz w:val="24"/>
                <w:szCs w:val="24"/>
              </w:rPr>
            </w:pPr>
            <w:r>
              <w:rPr>
                <w:rFonts w:ascii="Century Gothic" w:hAnsi="Century Gothic"/>
                <w:sz w:val="24"/>
                <w:szCs w:val="24"/>
              </w:rPr>
              <w:t>Determining author’s p</w:t>
            </w:r>
            <w:r w:rsidR="002C4042" w:rsidRPr="002C4042">
              <w:rPr>
                <w:rFonts w:ascii="Century Gothic" w:hAnsi="Century Gothic"/>
                <w:sz w:val="24"/>
                <w:szCs w:val="24"/>
              </w:rPr>
              <w:t>urpose</w:t>
            </w:r>
          </w:p>
          <w:p w:rsidR="002C4042" w:rsidRDefault="002C4042" w:rsidP="00AE0AE0">
            <w:pPr>
              <w:rPr>
                <w:rFonts w:ascii="Century Gothic" w:hAnsi="Century Gothic"/>
                <w:b/>
                <w:sz w:val="52"/>
                <w:szCs w:val="52"/>
              </w:rPr>
            </w:pPr>
          </w:p>
        </w:tc>
      </w:tr>
    </w:tbl>
    <w:p w:rsidR="00D32D41" w:rsidRDefault="00D32D41" w:rsidP="00AE0AE0">
      <w:pPr>
        <w:rPr>
          <w:rFonts w:ascii="Century Gothic" w:hAnsi="Century Gothic"/>
          <w:b/>
          <w:sz w:val="52"/>
          <w:szCs w:val="52"/>
        </w:rPr>
      </w:pPr>
    </w:p>
    <w:p w:rsidR="00C77899" w:rsidRPr="00DF15B6" w:rsidRDefault="00C77899" w:rsidP="00C77899">
      <w:pPr>
        <w:ind w:left="2160"/>
        <w:rPr>
          <w:rFonts w:ascii="Century Gothic" w:hAnsi="Century Gothic"/>
          <w:sz w:val="22"/>
          <w:szCs w:val="22"/>
        </w:rPr>
      </w:pPr>
    </w:p>
    <w:p w:rsidR="00BE3407" w:rsidRPr="00DF15B6" w:rsidRDefault="00BE3407" w:rsidP="00BE3407">
      <w:pPr>
        <w:framePr w:hSpace="180" w:wrap="around" w:vAnchor="text" w:hAnchor="margin" w:x="108" w:y="1"/>
        <w:jc w:val="both"/>
        <w:rPr>
          <w:rFonts w:ascii="Century Gothic" w:hAnsi="Century Gothic"/>
          <w:sz w:val="22"/>
          <w:szCs w:val="22"/>
        </w:rPr>
      </w:pPr>
      <w:r w:rsidRPr="00DF15B6">
        <w:rPr>
          <w:rFonts w:ascii="Century Gothic" w:hAnsi="Century Gothic"/>
          <w:b/>
          <w:sz w:val="22"/>
          <w:szCs w:val="22"/>
        </w:rPr>
        <w:t>Comprehension and critical thinking strategies</w:t>
      </w:r>
      <w:r w:rsidRPr="00DF15B6">
        <w:rPr>
          <w:rFonts w:ascii="Century Gothic" w:hAnsi="Century Gothic"/>
          <w:sz w:val="22"/>
          <w:szCs w:val="22"/>
        </w:rPr>
        <w:t xml:space="preserve"> help answer the deceptively simple question “What do successful readers do when they read?”  </w:t>
      </w:r>
    </w:p>
    <w:p w:rsidR="00BE3407" w:rsidRPr="00DF15B6" w:rsidRDefault="00BE3407" w:rsidP="00BE3407">
      <w:pPr>
        <w:framePr w:hSpace="180" w:wrap="around" w:vAnchor="text" w:hAnchor="margin" w:x="108" w:y="1"/>
        <w:jc w:val="both"/>
        <w:rPr>
          <w:rFonts w:ascii="Century Gothic" w:hAnsi="Century Gothic"/>
          <w:sz w:val="22"/>
          <w:szCs w:val="22"/>
        </w:rPr>
      </w:pPr>
    </w:p>
    <w:p w:rsidR="00BE3407" w:rsidRPr="00DF15B6" w:rsidRDefault="00BE3407" w:rsidP="00BE3407">
      <w:pPr>
        <w:framePr w:hSpace="180" w:wrap="around" w:vAnchor="text" w:hAnchor="margin" w:x="108" w:y="1"/>
        <w:jc w:val="both"/>
        <w:rPr>
          <w:rFonts w:ascii="Century Gothic" w:hAnsi="Century Gothic"/>
          <w:sz w:val="22"/>
          <w:szCs w:val="22"/>
        </w:rPr>
      </w:pPr>
      <w:r w:rsidRPr="00DF15B6">
        <w:rPr>
          <w:rFonts w:ascii="Century Gothic" w:hAnsi="Century Gothic"/>
          <w:sz w:val="22"/>
          <w:szCs w:val="22"/>
        </w:rPr>
        <w:t xml:space="preserve">Many times, unsuccessful readers think that reading just “happens”—they don’t realize that reading is an active process that takes work.  </w:t>
      </w:r>
    </w:p>
    <w:p w:rsidR="00BE3407" w:rsidRPr="00DF15B6" w:rsidRDefault="00BE3407" w:rsidP="00BE3407">
      <w:pPr>
        <w:framePr w:hSpace="180" w:wrap="around" w:vAnchor="text" w:hAnchor="margin" w:x="108" w:y="1"/>
        <w:jc w:val="both"/>
        <w:rPr>
          <w:rFonts w:ascii="Century Gothic" w:hAnsi="Century Gothic"/>
          <w:sz w:val="22"/>
          <w:szCs w:val="22"/>
        </w:rPr>
      </w:pPr>
    </w:p>
    <w:p w:rsidR="00BE3407" w:rsidRPr="00DF15B6" w:rsidRDefault="00BE3407" w:rsidP="00BE3407">
      <w:pPr>
        <w:framePr w:hSpace="180" w:wrap="around" w:vAnchor="text" w:hAnchor="margin" w:x="108" w:y="1"/>
        <w:jc w:val="both"/>
        <w:rPr>
          <w:rFonts w:ascii="Century Gothic" w:hAnsi="Century Gothic"/>
          <w:sz w:val="22"/>
          <w:szCs w:val="22"/>
        </w:rPr>
      </w:pPr>
      <w:r w:rsidRPr="00DF15B6">
        <w:rPr>
          <w:rFonts w:ascii="Century Gothic" w:hAnsi="Century Gothic"/>
          <w:sz w:val="22"/>
          <w:szCs w:val="22"/>
        </w:rPr>
        <w:t xml:space="preserve">Conversely, many successful readers don’t realize just how much they rely on comprehension or critical thinking strategies, since they are practiced at comprehending and making meaning of a text. </w:t>
      </w:r>
    </w:p>
    <w:p w:rsidR="00BE3407" w:rsidRPr="00DF15B6" w:rsidRDefault="00BE3407" w:rsidP="00BE3407">
      <w:pPr>
        <w:framePr w:hSpace="180" w:wrap="around" w:vAnchor="text" w:hAnchor="margin" w:x="108" w:y="1"/>
        <w:jc w:val="both"/>
        <w:rPr>
          <w:rFonts w:ascii="Century Gothic" w:hAnsi="Century Gothic"/>
          <w:sz w:val="22"/>
          <w:szCs w:val="22"/>
        </w:rPr>
      </w:pPr>
    </w:p>
    <w:p w:rsidR="00BE3407" w:rsidRPr="00DF15B6" w:rsidRDefault="00BE3407" w:rsidP="00BE3407">
      <w:pPr>
        <w:jc w:val="both"/>
        <w:rPr>
          <w:rFonts w:ascii="Century Gothic" w:hAnsi="Century Gothic"/>
          <w:sz w:val="22"/>
          <w:szCs w:val="22"/>
        </w:rPr>
      </w:pPr>
    </w:p>
    <w:p w:rsidR="00C77899" w:rsidRPr="00DF15B6" w:rsidRDefault="00BE3407" w:rsidP="00BE3407">
      <w:pPr>
        <w:rPr>
          <w:rFonts w:ascii="Century Gothic" w:hAnsi="Century Gothic"/>
          <w:b/>
          <w:sz w:val="22"/>
          <w:szCs w:val="22"/>
        </w:rPr>
      </w:pPr>
      <w:r w:rsidRPr="00DF15B6">
        <w:rPr>
          <w:rFonts w:ascii="Century Gothic" w:hAnsi="Century Gothic"/>
          <w:sz w:val="22"/>
          <w:szCs w:val="22"/>
        </w:rPr>
        <w:t xml:space="preserve">It’s important to note that </w:t>
      </w:r>
      <w:r w:rsidRPr="00DF15B6">
        <w:rPr>
          <w:rFonts w:ascii="Century Gothic" w:hAnsi="Century Gothic"/>
          <w:sz w:val="22"/>
          <w:szCs w:val="22"/>
          <w:u w:val="single"/>
        </w:rPr>
        <w:t>any</w:t>
      </w:r>
      <w:r w:rsidRPr="00DF15B6">
        <w:rPr>
          <w:rFonts w:ascii="Century Gothic" w:hAnsi="Century Gothic"/>
          <w:sz w:val="22"/>
          <w:szCs w:val="22"/>
        </w:rPr>
        <w:t xml:space="preserve"> reader can become a struggling reader if the text and situation are difficult or unfamiliar.  That is why </w:t>
      </w:r>
      <w:r w:rsidRPr="00DF15B6">
        <w:rPr>
          <w:rFonts w:ascii="Century Gothic" w:hAnsi="Century Gothic"/>
          <w:b/>
          <w:i/>
          <w:sz w:val="22"/>
          <w:szCs w:val="22"/>
        </w:rPr>
        <w:t>“the struggle isn’t the issue; the issue is what the reader does when the text gets tough”</w:t>
      </w:r>
      <w:r w:rsidRPr="00DF15B6">
        <w:rPr>
          <w:rFonts w:ascii="Century Gothic" w:hAnsi="Century Gothic"/>
          <w:sz w:val="22"/>
          <w:szCs w:val="22"/>
        </w:rPr>
        <w:t xml:space="preserve"> (Beers 15).  </w:t>
      </w:r>
    </w:p>
    <w:p w:rsidR="00C77899" w:rsidRDefault="00C77899" w:rsidP="00C77899">
      <w:pPr>
        <w:ind w:left="720"/>
        <w:rPr>
          <w:rFonts w:ascii="Century Gothic" w:hAnsi="Century Gothic"/>
          <w:b/>
          <w:sz w:val="32"/>
          <w:szCs w:val="32"/>
        </w:rPr>
      </w:pPr>
    </w:p>
    <w:p w:rsidR="00C77899" w:rsidRDefault="00C77899" w:rsidP="00C77899">
      <w:pPr>
        <w:ind w:left="720"/>
        <w:rPr>
          <w:rFonts w:ascii="Century Gothic" w:hAnsi="Century Gothic"/>
          <w:b/>
          <w:sz w:val="32"/>
          <w:szCs w:val="32"/>
        </w:rPr>
      </w:pPr>
    </w:p>
    <w:p w:rsidR="00BE3407" w:rsidRDefault="00BE3407" w:rsidP="00BE3407">
      <w:pPr>
        <w:rPr>
          <w:rFonts w:ascii="Century Gothic" w:hAnsi="Century Gothic"/>
          <w:b/>
          <w:sz w:val="32"/>
          <w:szCs w:val="32"/>
        </w:rPr>
      </w:pPr>
    </w:p>
    <w:p w:rsidR="006359B4" w:rsidRDefault="006359B4" w:rsidP="000E07B2">
      <w:pPr>
        <w:jc w:val="center"/>
        <w:rPr>
          <w:rFonts w:ascii="Century Gothic" w:hAnsi="Century Gothic"/>
          <w:b/>
          <w:sz w:val="36"/>
          <w:szCs w:val="36"/>
        </w:rPr>
      </w:pPr>
    </w:p>
    <w:p w:rsidR="006359B4" w:rsidRDefault="006359B4" w:rsidP="000E07B2">
      <w:pPr>
        <w:jc w:val="center"/>
        <w:rPr>
          <w:rFonts w:ascii="Century Gothic" w:hAnsi="Century Gothic"/>
          <w:b/>
          <w:sz w:val="36"/>
          <w:szCs w:val="36"/>
        </w:rPr>
      </w:pPr>
    </w:p>
    <w:p w:rsidR="00BA5BEA" w:rsidRDefault="00BA5BEA" w:rsidP="00C336C6">
      <w:pPr>
        <w:pStyle w:val="Heading1"/>
        <w:rPr>
          <w:rFonts w:ascii="Century Gothic" w:hAnsi="Century Gothic" w:cs="Times New Roman"/>
          <w:bCs w:val="0"/>
          <w:color w:val="auto"/>
          <w:kern w:val="0"/>
          <w:sz w:val="36"/>
          <w:szCs w:val="36"/>
        </w:rPr>
      </w:pPr>
    </w:p>
    <w:p w:rsidR="00BE3407" w:rsidRPr="00C336C6" w:rsidRDefault="00BE3407" w:rsidP="00C336C6">
      <w:pPr>
        <w:pStyle w:val="Heading1"/>
        <w:rPr>
          <w:rFonts w:ascii="Century Gothic" w:hAnsi="Century Gothic"/>
          <w:b w:val="0"/>
          <w:sz w:val="32"/>
          <w:szCs w:val="32"/>
        </w:rPr>
      </w:pPr>
      <w:bookmarkStart w:id="2" w:name="_Toc374617099"/>
      <w:r w:rsidRPr="00C336C6">
        <w:rPr>
          <w:rFonts w:ascii="Century Gothic" w:hAnsi="Century Gothic"/>
          <w:b w:val="0"/>
          <w:sz w:val="32"/>
          <w:szCs w:val="32"/>
        </w:rPr>
        <w:t>Literacy Strategies and Teaching for Transfer</w:t>
      </w:r>
      <w:bookmarkEnd w:id="2"/>
    </w:p>
    <w:p w:rsidR="00BE3407" w:rsidRPr="00BE3407" w:rsidRDefault="00BE3407" w:rsidP="00AB42E7">
      <w:pPr>
        <w:jc w:val="center"/>
        <w:rPr>
          <w:rFonts w:ascii="Century Gothic" w:hAnsi="Century Gothic"/>
          <w:b/>
        </w:rPr>
      </w:pPr>
    </w:p>
    <w:p w:rsidR="006359B4" w:rsidRDefault="006359B4" w:rsidP="006359B4">
      <w:pPr>
        <w:jc w:val="both"/>
        <w:rPr>
          <w:rFonts w:ascii="Century Gothic" w:hAnsi="Century Gothic"/>
          <w:sz w:val="22"/>
          <w:szCs w:val="22"/>
        </w:rPr>
      </w:pPr>
      <w:r w:rsidRPr="00DF15B6">
        <w:rPr>
          <w:rFonts w:ascii="Century Gothic" w:hAnsi="Century Gothic"/>
          <w:b/>
          <w:sz w:val="22"/>
          <w:szCs w:val="22"/>
        </w:rPr>
        <w:t>Literacy support strategies</w:t>
      </w:r>
      <w:r w:rsidRPr="00DF15B6">
        <w:rPr>
          <w:rFonts w:ascii="Century Gothic" w:hAnsi="Century Gothic"/>
          <w:sz w:val="22"/>
          <w:szCs w:val="22"/>
        </w:rPr>
        <w:t xml:space="preserve"> are temporary scaffolds that support the development of comprehension and critical t</w:t>
      </w:r>
      <w:r w:rsidR="00FA327B">
        <w:rPr>
          <w:rFonts w:ascii="Century Gothic" w:hAnsi="Century Gothic"/>
          <w:sz w:val="22"/>
          <w:szCs w:val="22"/>
        </w:rPr>
        <w:t xml:space="preserve">hinking strategies. </w:t>
      </w:r>
      <w:r>
        <w:rPr>
          <w:rFonts w:ascii="Century Gothic" w:hAnsi="Century Gothic"/>
          <w:sz w:val="22"/>
          <w:szCs w:val="22"/>
        </w:rPr>
        <w:t xml:space="preserve"> </w:t>
      </w:r>
    </w:p>
    <w:p w:rsidR="006359B4" w:rsidRDefault="006359B4" w:rsidP="006359B4">
      <w:pPr>
        <w:jc w:val="both"/>
        <w:rPr>
          <w:rFonts w:ascii="Century Gothic" w:hAnsi="Century Gothic"/>
          <w:sz w:val="22"/>
          <w:szCs w:val="22"/>
        </w:rPr>
      </w:pPr>
    </w:p>
    <w:p w:rsidR="006359B4" w:rsidRPr="00DF15B6" w:rsidRDefault="006359B4" w:rsidP="006359B4">
      <w:pPr>
        <w:jc w:val="both"/>
        <w:rPr>
          <w:rFonts w:ascii="Century Gothic" w:hAnsi="Century Gothic"/>
          <w:sz w:val="22"/>
          <w:szCs w:val="22"/>
        </w:rPr>
      </w:pPr>
      <w:r>
        <w:rPr>
          <w:rFonts w:ascii="Century Gothic" w:hAnsi="Century Gothic"/>
          <w:sz w:val="22"/>
          <w:szCs w:val="22"/>
        </w:rPr>
        <w:t xml:space="preserve">When students are </w:t>
      </w:r>
      <w:r w:rsidR="00FA327B">
        <w:rPr>
          <w:rFonts w:ascii="Century Gothic" w:hAnsi="Century Gothic"/>
          <w:sz w:val="22"/>
          <w:szCs w:val="22"/>
        </w:rPr>
        <w:t xml:space="preserve">engaged in a literacy strategy, what students </w:t>
      </w:r>
      <w:r w:rsidR="00214750">
        <w:rPr>
          <w:rFonts w:ascii="Century Gothic" w:hAnsi="Century Gothic"/>
          <w:sz w:val="22"/>
          <w:szCs w:val="22"/>
        </w:rPr>
        <w:t>comprehend</w:t>
      </w:r>
      <w:r>
        <w:rPr>
          <w:rFonts w:ascii="Century Gothic" w:hAnsi="Century Gothic"/>
          <w:sz w:val="22"/>
          <w:szCs w:val="22"/>
        </w:rPr>
        <w:t xml:space="preserve"> and </w:t>
      </w:r>
      <w:r w:rsidR="00214750">
        <w:rPr>
          <w:rFonts w:ascii="Century Gothic" w:hAnsi="Century Gothic"/>
          <w:sz w:val="22"/>
          <w:szCs w:val="22"/>
        </w:rPr>
        <w:t xml:space="preserve">are </w:t>
      </w:r>
      <w:r>
        <w:rPr>
          <w:rFonts w:ascii="Century Gothic" w:hAnsi="Century Gothic"/>
          <w:sz w:val="22"/>
          <w:szCs w:val="22"/>
        </w:rPr>
        <w:t xml:space="preserve">thinking is made visible to teachers.  Therefore, </w:t>
      </w:r>
      <w:r w:rsidR="009B703E">
        <w:rPr>
          <w:rFonts w:ascii="Century Gothic" w:hAnsi="Century Gothic"/>
          <w:sz w:val="22"/>
          <w:szCs w:val="22"/>
        </w:rPr>
        <w:t>many</w:t>
      </w:r>
      <w:r>
        <w:rPr>
          <w:rFonts w:ascii="Century Gothic" w:hAnsi="Century Gothic"/>
          <w:sz w:val="22"/>
          <w:szCs w:val="22"/>
        </w:rPr>
        <w:t xml:space="preserve"> literacy support </w:t>
      </w:r>
      <w:r w:rsidR="009B703E">
        <w:rPr>
          <w:rFonts w:ascii="Century Gothic" w:hAnsi="Century Gothic"/>
          <w:sz w:val="22"/>
          <w:szCs w:val="22"/>
        </w:rPr>
        <w:t>strategies</w:t>
      </w:r>
      <w:r>
        <w:rPr>
          <w:rFonts w:ascii="Century Gothic" w:hAnsi="Century Gothic"/>
          <w:sz w:val="22"/>
          <w:szCs w:val="22"/>
        </w:rPr>
        <w:t xml:space="preserve"> can also be used as </w:t>
      </w:r>
      <w:r w:rsidRPr="00CE38A9">
        <w:rPr>
          <w:rFonts w:ascii="Century Gothic" w:hAnsi="Century Gothic"/>
          <w:b/>
          <w:sz w:val="22"/>
          <w:szCs w:val="22"/>
        </w:rPr>
        <w:t>performance</w:t>
      </w:r>
      <w:r w:rsidR="009B703E">
        <w:rPr>
          <w:rFonts w:ascii="Century Gothic" w:hAnsi="Century Gothic"/>
          <w:b/>
          <w:sz w:val="22"/>
          <w:szCs w:val="22"/>
        </w:rPr>
        <w:t>s</w:t>
      </w:r>
      <w:r w:rsidRPr="00CE38A9">
        <w:rPr>
          <w:rFonts w:ascii="Century Gothic" w:hAnsi="Century Gothic"/>
          <w:b/>
          <w:sz w:val="22"/>
          <w:szCs w:val="22"/>
        </w:rPr>
        <w:t xml:space="preserve"> of understanding</w:t>
      </w:r>
      <w:r>
        <w:rPr>
          <w:rFonts w:ascii="Century Gothic" w:hAnsi="Century Gothic"/>
          <w:sz w:val="22"/>
          <w:szCs w:val="22"/>
        </w:rPr>
        <w:t xml:space="preserve"> for teachers to use to identify what students are thinking and how close they are to the learning target.  </w:t>
      </w:r>
    </w:p>
    <w:p w:rsidR="006359B4" w:rsidRPr="00DF15B6" w:rsidRDefault="006359B4" w:rsidP="006359B4">
      <w:pPr>
        <w:jc w:val="both"/>
        <w:rPr>
          <w:rFonts w:ascii="Century Gothic" w:hAnsi="Century Gothic"/>
          <w:sz w:val="22"/>
          <w:szCs w:val="22"/>
        </w:rPr>
      </w:pPr>
    </w:p>
    <w:p w:rsidR="006359B4" w:rsidRPr="00DF15B6" w:rsidRDefault="006359B4" w:rsidP="006359B4">
      <w:pPr>
        <w:jc w:val="both"/>
        <w:rPr>
          <w:rFonts w:ascii="Century Gothic" w:hAnsi="Century Gothic"/>
          <w:sz w:val="22"/>
          <w:szCs w:val="22"/>
        </w:rPr>
      </w:pPr>
      <w:r w:rsidRPr="00DF15B6">
        <w:rPr>
          <w:rFonts w:ascii="Century Gothic" w:hAnsi="Century Gothic"/>
          <w:sz w:val="22"/>
          <w:szCs w:val="22"/>
        </w:rPr>
        <w:t>The number of useful literacy support strategies is nearly limitless.  There is no list of “perfect” literacy strategies; instead, the usefulness of a strategy is determined by</w:t>
      </w:r>
      <w:r w:rsidR="00214750">
        <w:rPr>
          <w:rFonts w:ascii="Century Gothic" w:hAnsi="Century Gothic"/>
          <w:sz w:val="22"/>
          <w:szCs w:val="22"/>
        </w:rPr>
        <w:t>:</w:t>
      </w:r>
      <w:r w:rsidRPr="00DF15B6">
        <w:rPr>
          <w:rFonts w:ascii="Century Gothic" w:hAnsi="Century Gothic"/>
          <w:sz w:val="22"/>
          <w:szCs w:val="22"/>
        </w:rPr>
        <w:t xml:space="preserve"> </w:t>
      </w:r>
    </w:p>
    <w:p w:rsidR="006359B4" w:rsidRPr="00DF15B6" w:rsidRDefault="006359B4" w:rsidP="006359B4">
      <w:pPr>
        <w:jc w:val="both"/>
        <w:rPr>
          <w:rFonts w:ascii="Century Gothic" w:hAnsi="Century Gothic"/>
          <w:sz w:val="22"/>
          <w:szCs w:val="22"/>
        </w:rPr>
      </w:pPr>
    </w:p>
    <w:p w:rsidR="006359B4" w:rsidRPr="00DF15B6" w:rsidRDefault="00214750" w:rsidP="00086A0E">
      <w:pPr>
        <w:numPr>
          <w:ilvl w:val="0"/>
          <w:numId w:val="4"/>
        </w:numPr>
        <w:tabs>
          <w:tab w:val="clear" w:pos="360"/>
        </w:tabs>
        <w:ind w:left="612"/>
        <w:jc w:val="both"/>
        <w:rPr>
          <w:rFonts w:ascii="Century Gothic" w:hAnsi="Century Gothic"/>
          <w:sz w:val="22"/>
          <w:szCs w:val="22"/>
        </w:rPr>
      </w:pPr>
      <w:r>
        <w:rPr>
          <w:rFonts w:ascii="Century Gothic" w:hAnsi="Century Gothic"/>
          <w:sz w:val="22"/>
          <w:szCs w:val="22"/>
        </w:rPr>
        <w:t>H</w:t>
      </w:r>
      <w:r w:rsidR="006359B4" w:rsidRPr="00DF15B6">
        <w:rPr>
          <w:rFonts w:ascii="Century Gothic" w:hAnsi="Century Gothic"/>
          <w:sz w:val="22"/>
          <w:szCs w:val="22"/>
        </w:rPr>
        <w:t xml:space="preserve">ow the literacy strategy relates to the </w:t>
      </w:r>
      <w:r w:rsidR="006359B4">
        <w:rPr>
          <w:rFonts w:ascii="Century Gothic" w:hAnsi="Century Gothic"/>
          <w:sz w:val="22"/>
          <w:szCs w:val="22"/>
        </w:rPr>
        <w:t>learning target</w:t>
      </w:r>
    </w:p>
    <w:p w:rsidR="006359B4" w:rsidRPr="00DF15B6" w:rsidRDefault="00214750" w:rsidP="00086A0E">
      <w:pPr>
        <w:numPr>
          <w:ilvl w:val="0"/>
          <w:numId w:val="4"/>
        </w:numPr>
        <w:tabs>
          <w:tab w:val="clear" w:pos="360"/>
        </w:tabs>
        <w:ind w:left="612"/>
        <w:jc w:val="both"/>
        <w:rPr>
          <w:rFonts w:ascii="Century Gothic" w:hAnsi="Century Gothic"/>
          <w:sz w:val="22"/>
          <w:szCs w:val="22"/>
        </w:rPr>
      </w:pPr>
      <w:r>
        <w:rPr>
          <w:rFonts w:ascii="Century Gothic" w:hAnsi="Century Gothic"/>
          <w:sz w:val="22"/>
          <w:szCs w:val="22"/>
        </w:rPr>
        <w:t>H</w:t>
      </w:r>
      <w:r w:rsidR="006359B4" w:rsidRPr="00DF15B6">
        <w:rPr>
          <w:rFonts w:ascii="Century Gothic" w:hAnsi="Century Gothic"/>
          <w:sz w:val="22"/>
          <w:szCs w:val="22"/>
        </w:rPr>
        <w:t>ow the literacy strategy supports the development of comprehension and critical thinking</w:t>
      </w:r>
    </w:p>
    <w:p w:rsidR="006359B4" w:rsidRDefault="00214750" w:rsidP="00086A0E">
      <w:pPr>
        <w:numPr>
          <w:ilvl w:val="0"/>
          <w:numId w:val="4"/>
        </w:numPr>
        <w:tabs>
          <w:tab w:val="clear" w:pos="360"/>
        </w:tabs>
        <w:ind w:left="612"/>
        <w:jc w:val="both"/>
        <w:rPr>
          <w:rFonts w:ascii="Century Gothic" w:hAnsi="Century Gothic"/>
          <w:sz w:val="22"/>
          <w:szCs w:val="22"/>
        </w:rPr>
      </w:pPr>
      <w:r>
        <w:rPr>
          <w:rFonts w:ascii="Century Gothic" w:hAnsi="Century Gothic"/>
          <w:sz w:val="22"/>
          <w:szCs w:val="22"/>
        </w:rPr>
        <w:t>H</w:t>
      </w:r>
      <w:r w:rsidR="006359B4" w:rsidRPr="00DF15B6">
        <w:rPr>
          <w:rFonts w:ascii="Century Gothic" w:hAnsi="Century Gothic"/>
          <w:sz w:val="22"/>
          <w:szCs w:val="22"/>
        </w:rPr>
        <w:t>ow the literacy strategy is implemented</w:t>
      </w:r>
      <w:r w:rsidR="006359B4">
        <w:rPr>
          <w:rFonts w:ascii="Century Gothic" w:hAnsi="Century Gothic"/>
          <w:sz w:val="22"/>
          <w:szCs w:val="22"/>
        </w:rPr>
        <w:t xml:space="preserve"> and taught</w:t>
      </w:r>
    </w:p>
    <w:p w:rsidR="006359B4" w:rsidRPr="00DF15B6" w:rsidRDefault="00214750" w:rsidP="00086A0E">
      <w:pPr>
        <w:numPr>
          <w:ilvl w:val="0"/>
          <w:numId w:val="4"/>
        </w:numPr>
        <w:tabs>
          <w:tab w:val="clear" w:pos="360"/>
        </w:tabs>
        <w:ind w:left="612"/>
        <w:jc w:val="both"/>
        <w:rPr>
          <w:rFonts w:ascii="Century Gothic" w:hAnsi="Century Gothic"/>
          <w:sz w:val="22"/>
          <w:szCs w:val="22"/>
        </w:rPr>
      </w:pPr>
      <w:r>
        <w:rPr>
          <w:rFonts w:ascii="Century Gothic" w:hAnsi="Century Gothic"/>
          <w:sz w:val="22"/>
          <w:szCs w:val="22"/>
        </w:rPr>
        <w:t>T</w:t>
      </w:r>
      <w:r w:rsidR="006359B4">
        <w:rPr>
          <w:rFonts w:ascii="Century Gothic" w:hAnsi="Century Gothic"/>
          <w:sz w:val="22"/>
          <w:szCs w:val="22"/>
        </w:rPr>
        <w:t xml:space="preserve">he thinking </w:t>
      </w:r>
      <w:r>
        <w:rPr>
          <w:rFonts w:ascii="Century Gothic" w:hAnsi="Century Gothic"/>
          <w:sz w:val="22"/>
          <w:szCs w:val="22"/>
        </w:rPr>
        <w:t xml:space="preserve">that </w:t>
      </w:r>
      <w:r w:rsidR="006359B4">
        <w:rPr>
          <w:rFonts w:ascii="Century Gothic" w:hAnsi="Century Gothic"/>
          <w:sz w:val="22"/>
          <w:szCs w:val="22"/>
        </w:rPr>
        <w:t>the strategy requires students to do</w:t>
      </w:r>
    </w:p>
    <w:p w:rsidR="006359B4" w:rsidRPr="00DF15B6" w:rsidRDefault="006359B4" w:rsidP="006359B4">
      <w:pPr>
        <w:jc w:val="both"/>
        <w:rPr>
          <w:rFonts w:ascii="Century Gothic" w:hAnsi="Century Gothic"/>
          <w:sz w:val="22"/>
          <w:szCs w:val="22"/>
        </w:rPr>
      </w:pPr>
    </w:p>
    <w:p w:rsidR="006359B4" w:rsidRPr="00DF15B6" w:rsidRDefault="006359B4" w:rsidP="006359B4">
      <w:pPr>
        <w:jc w:val="both"/>
        <w:rPr>
          <w:rFonts w:ascii="Century Gothic" w:hAnsi="Century Gothic"/>
          <w:sz w:val="22"/>
          <w:szCs w:val="22"/>
        </w:rPr>
      </w:pPr>
      <w:r w:rsidRPr="00DF15B6">
        <w:rPr>
          <w:rFonts w:ascii="Century Gothic" w:hAnsi="Century Gothic"/>
          <w:sz w:val="22"/>
          <w:szCs w:val="22"/>
        </w:rPr>
        <w:t>Literacy support strategies need to be embedded into contextualized work and used to accomplish a reading purpose or goal.  Otherwise, students may view them as “busy work.”</w:t>
      </w:r>
    </w:p>
    <w:p w:rsidR="006359B4" w:rsidRPr="00DF15B6" w:rsidRDefault="006359B4" w:rsidP="006359B4">
      <w:pPr>
        <w:jc w:val="both"/>
        <w:rPr>
          <w:rFonts w:ascii="Century Gothic" w:hAnsi="Century Gothic"/>
          <w:sz w:val="22"/>
          <w:szCs w:val="22"/>
        </w:rPr>
      </w:pPr>
    </w:p>
    <w:p w:rsidR="006359B4" w:rsidRPr="00DF15B6" w:rsidRDefault="006359B4" w:rsidP="006359B4">
      <w:pPr>
        <w:jc w:val="both"/>
        <w:rPr>
          <w:rFonts w:ascii="Century Gothic" w:hAnsi="Century Gothic"/>
          <w:sz w:val="22"/>
          <w:szCs w:val="22"/>
        </w:rPr>
      </w:pPr>
      <w:r w:rsidRPr="00DF15B6">
        <w:rPr>
          <w:rFonts w:ascii="Century Gothic" w:hAnsi="Century Gothic"/>
          <w:sz w:val="22"/>
          <w:szCs w:val="22"/>
        </w:rPr>
        <w:t xml:space="preserve">Providing </w:t>
      </w:r>
      <w:r w:rsidRPr="00DF15B6">
        <w:rPr>
          <w:rFonts w:ascii="Century Gothic" w:hAnsi="Century Gothic"/>
          <w:b/>
          <w:sz w:val="22"/>
          <w:szCs w:val="22"/>
        </w:rPr>
        <w:t xml:space="preserve">explicit instruction in comprehension </w:t>
      </w:r>
      <w:r w:rsidRPr="00DF15B6">
        <w:rPr>
          <w:rFonts w:ascii="Century Gothic" w:hAnsi="Century Gothic"/>
          <w:sz w:val="22"/>
          <w:szCs w:val="22"/>
        </w:rPr>
        <w:t xml:space="preserve">(see page 3) is imperative in order for students to be able to flexibly and independently use the strategies.  </w:t>
      </w:r>
    </w:p>
    <w:p w:rsidR="006359B4" w:rsidRDefault="006359B4" w:rsidP="00BE3407">
      <w:pPr>
        <w:jc w:val="both"/>
        <w:rPr>
          <w:rFonts w:ascii="Century Gothic" w:hAnsi="Century Gothic"/>
          <w:b/>
          <w:sz w:val="22"/>
          <w:szCs w:val="22"/>
        </w:rPr>
      </w:pPr>
    </w:p>
    <w:p w:rsidR="006359B4" w:rsidRDefault="006359B4" w:rsidP="00BE3407">
      <w:pPr>
        <w:jc w:val="both"/>
        <w:rPr>
          <w:rFonts w:ascii="Century Gothic" w:hAnsi="Century Gothic"/>
          <w:b/>
          <w:sz w:val="22"/>
          <w:szCs w:val="22"/>
        </w:rPr>
      </w:pPr>
    </w:p>
    <w:p w:rsidR="00BE3407" w:rsidRPr="00DF15B6" w:rsidRDefault="00BE3407" w:rsidP="00BE3407">
      <w:pPr>
        <w:jc w:val="both"/>
        <w:rPr>
          <w:rFonts w:ascii="Century Gothic" w:hAnsi="Century Gothic"/>
          <w:sz w:val="22"/>
          <w:szCs w:val="22"/>
        </w:rPr>
      </w:pPr>
      <w:r w:rsidRPr="00DF15B6">
        <w:rPr>
          <w:rFonts w:ascii="Century Gothic" w:hAnsi="Century Gothic"/>
          <w:b/>
          <w:sz w:val="22"/>
          <w:szCs w:val="22"/>
        </w:rPr>
        <w:t>Note</w:t>
      </w:r>
      <w:r w:rsidRPr="00DF15B6">
        <w:rPr>
          <w:rFonts w:ascii="Century Gothic" w:hAnsi="Century Gothic"/>
          <w:sz w:val="22"/>
          <w:szCs w:val="22"/>
        </w:rPr>
        <w:t>:  When considering literacy support strategies, some distinction</w:t>
      </w:r>
      <w:r w:rsidR="00214750">
        <w:rPr>
          <w:rFonts w:ascii="Century Gothic" w:hAnsi="Century Gothic"/>
          <w:sz w:val="22"/>
          <w:szCs w:val="22"/>
        </w:rPr>
        <w:t>s</w:t>
      </w:r>
      <w:r w:rsidRPr="00DF15B6">
        <w:rPr>
          <w:rFonts w:ascii="Century Gothic" w:hAnsi="Century Gothic"/>
          <w:sz w:val="22"/>
          <w:szCs w:val="22"/>
        </w:rPr>
        <w:t xml:space="preserve"> can be made between those that are </w:t>
      </w:r>
      <w:r w:rsidRPr="00DF15B6">
        <w:rPr>
          <w:rFonts w:ascii="Century Gothic" w:hAnsi="Century Gothic"/>
          <w:sz w:val="22"/>
          <w:szCs w:val="22"/>
          <w:u w:val="single"/>
        </w:rPr>
        <w:t>instructional routines</w:t>
      </w:r>
      <w:r w:rsidRPr="00DF15B6">
        <w:rPr>
          <w:rFonts w:ascii="Century Gothic" w:hAnsi="Century Gothic"/>
          <w:sz w:val="22"/>
          <w:szCs w:val="22"/>
        </w:rPr>
        <w:t xml:space="preserve"> and those that are </w:t>
      </w:r>
      <w:r w:rsidRPr="00DF15B6">
        <w:rPr>
          <w:rFonts w:ascii="Century Gothic" w:hAnsi="Century Gothic"/>
          <w:sz w:val="22"/>
          <w:szCs w:val="22"/>
          <w:u w:val="single"/>
        </w:rPr>
        <w:t>instructional strategies</w:t>
      </w:r>
      <w:r w:rsidRPr="00DF15B6">
        <w:rPr>
          <w:rFonts w:ascii="Century Gothic" w:hAnsi="Century Gothic"/>
          <w:sz w:val="22"/>
          <w:szCs w:val="22"/>
        </w:rPr>
        <w:t xml:space="preserve">. </w:t>
      </w:r>
    </w:p>
    <w:p w:rsidR="00BE3407" w:rsidRPr="00DF15B6" w:rsidRDefault="00BE3407" w:rsidP="00BE3407">
      <w:pPr>
        <w:jc w:val="both"/>
        <w:rPr>
          <w:rFonts w:ascii="Century Gothic" w:hAnsi="Century Gothic"/>
          <w:sz w:val="22"/>
          <w:szCs w:val="22"/>
        </w:rPr>
      </w:pPr>
    </w:p>
    <w:p w:rsidR="00BE3407" w:rsidRPr="00DF15B6" w:rsidRDefault="00BE3407" w:rsidP="00086A0E">
      <w:pPr>
        <w:numPr>
          <w:ilvl w:val="0"/>
          <w:numId w:val="6"/>
        </w:numPr>
        <w:jc w:val="both"/>
        <w:rPr>
          <w:rFonts w:ascii="Century Gothic" w:hAnsi="Century Gothic"/>
          <w:sz w:val="22"/>
          <w:szCs w:val="22"/>
        </w:rPr>
      </w:pPr>
      <w:r w:rsidRPr="00DF15B6">
        <w:rPr>
          <w:rFonts w:ascii="Century Gothic" w:hAnsi="Century Gothic"/>
          <w:sz w:val="22"/>
          <w:szCs w:val="22"/>
        </w:rPr>
        <w:t xml:space="preserve">A </w:t>
      </w:r>
      <w:r w:rsidRPr="00214750">
        <w:rPr>
          <w:rFonts w:ascii="Century Gothic" w:hAnsi="Century Gothic"/>
          <w:i/>
          <w:sz w:val="22"/>
          <w:szCs w:val="22"/>
        </w:rPr>
        <w:t>routine</w:t>
      </w:r>
      <w:r w:rsidRPr="00DF15B6">
        <w:rPr>
          <w:rFonts w:ascii="Century Gothic" w:hAnsi="Century Gothic"/>
          <w:sz w:val="22"/>
          <w:szCs w:val="22"/>
        </w:rPr>
        <w:t xml:space="preserve"> might be something that a teacher supports in the classroom but would not be replicated by a student independently outside of the classroom.  Examples might be a Socratic Seminar, RAFT writing, or anticipation guides.  </w:t>
      </w:r>
    </w:p>
    <w:p w:rsidR="00BE3407" w:rsidRPr="00DF15B6" w:rsidRDefault="00BE3407" w:rsidP="00086A0E">
      <w:pPr>
        <w:numPr>
          <w:ilvl w:val="0"/>
          <w:numId w:val="6"/>
        </w:numPr>
        <w:jc w:val="both"/>
        <w:rPr>
          <w:rFonts w:ascii="Century Gothic" w:hAnsi="Century Gothic"/>
          <w:sz w:val="22"/>
          <w:szCs w:val="22"/>
        </w:rPr>
      </w:pPr>
      <w:r w:rsidRPr="00DF15B6">
        <w:rPr>
          <w:rFonts w:ascii="Century Gothic" w:hAnsi="Century Gothic"/>
          <w:sz w:val="22"/>
          <w:szCs w:val="22"/>
        </w:rPr>
        <w:t xml:space="preserve">An instructional </w:t>
      </w:r>
      <w:r w:rsidRPr="00214750">
        <w:rPr>
          <w:rFonts w:ascii="Century Gothic" w:hAnsi="Century Gothic"/>
          <w:i/>
          <w:sz w:val="22"/>
          <w:szCs w:val="22"/>
        </w:rPr>
        <w:t>strategy</w:t>
      </w:r>
      <w:r w:rsidRPr="00DF15B6">
        <w:rPr>
          <w:rFonts w:ascii="Century Gothic" w:hAnsi="Century Gothic"/>
          <w:sz w:val="22"/>
          <w:szCs w:val="22"/>
        </w:rPr>
        <w:t xml:space="preserve">, on the other hand, is meant for eventual </w:t>
      </w:r>
      <w:r w:rsidRPr="00DF15B6">
        <w:rPr>
          <w:rFonts w:ascii="Century Gothic" w:hAnsi="Century Gothic"/>
          <w:b/>
          <w:i/>
          <w:sz w:val="22"/>
          <w:szCs w:val="22"/>
        </w:rPr>
        <w:t>transfer</w:t>
      </w:r>
      <w:r w:rsidRPr="00DF15B6">
        <w:rPr>
          <w:rFonts w:ascii="Century Gothic" w:hAnsi="Century Gothic"/>
          <w:sz w:val="22"/>
          <w:szCs w:val="22"/>
        </w:rPr>
        <w:t xml:space="preserve"> by the student of both the strategy itself and the skills it helped to create.  Examples would be PAS (Preview the text, Access prior knowledge, Set a purpose), use of context clues, and note-taking strategies.  </w:t>
      </w:r>
    </w:p>
    <w:p w:rsidR="00BE3407" w:rsidRPr="00DF15B6" w:rsidRDefault="00BE3407" w:rsidP="00BE3407">
      <w:pPr>
        <w:jc w:val="both"/>
        <w:rPr>
          <w:rFonts w:ascii="Century Gothic" w:hAnsi="Century Gothic"/>
          <w:sz w:val="22"/>
          <w:szCs w:val="22"/>
        </w:rPr>
      </w:pPr>
    </w:p>
    <w:p w:rsidR="00BE3407" w:rsidRPr="00DF15B6" w:rsidRDefault="00BE3407" w:rsidP="00BE3407">
      <w:pPr>
        <w:jc w:val="both"/>
        <w:rPr>
          <w:rFonts w:ascii="Century Gothic" w:hAnsi="Century Gothic"/>
          <w:sz w:val="22"/>
          <w:szCs w:val="22"/>
        </w:rPr>
      </w:pPr>
      <w:r w:rsidRPr="00DF15B6">
        <w:rPr>
          <w:rFonts w:ascii="Century Gothic" w:hAnsi="Century Gothic"/>
          <w:sz w:val="22"/>
          <w:szCs w:val="22"/>
        </w:rPr>
        <w:t>Both of these are valuable and serve an important role in the classroom.  Understanding this distinction may help schools, departments, and teachers make informed decisions about strategy selection.</w:t>
      </w:r>
    </w:p>
    <w:p w:rsidR="00BE3407" w:rsidRDefault="00BE3407" w:rsidP="00BE3407">
      <w:pPr>
        <w:jc w:val="both"/>
        <w:rPr>
          <w:rFonts w:ascii="Century Gothic" w:hAnsi="Century Gothic"/>
          <w:b/>
          <w:sz w:val="32"/>
          <w:szCs w:val="32"/>
        </w:rPr>
      </w:pPr>
    </w:p>
    <w:p w:rsidR="00BE3407" w:rsidRPr="00C3760D" w:rsidRDefault="00BE3407" w:rsidP="00AB42E7">
      <w:pPr>
        <w:jc w:val="center"/>
        <w:rPr>
          <w:rFonts w:ascii="Century Gothic" w:hAnsi="Century Gothic"/>
          <w:b/>
          <w:sz w:val="32"/>
          <w:szCs w:val="32"/>
        </w:rPr>
      </w:pPr>
    </w:p>
    <w:p w:rsidR="000E7821" w:rsidRDefault="000E7821" w:rsidP="000E7821">
      <w:pPr>
        <w:rPr>
          <w:rFonts w:ascii="Century Gothic" w:hAnsi="Century Gothic"/>
          <w:sz w:val="14"/>
          <w:szCs w:val="14"/>
        </w:rPr>
      </w:pPr>
    </w:p>
    <w:p w:rsidR="000E7821" w:rsidRDefault="000E7821" w:rsidP="000E7821">
      <w:pPr>
        <w:rPr>
          <w:rFonts w:ascii="Century Gothic" w:hAnsi="Century Gothic"/>
          <w:sz w:val="14"/>
          <w:szCs w:val="14"/>
        </w:rPr>
      </w:pPr>
    </w:p>
    <w:p w:rsidR="00BA5BEA" w:rsidRDefault="00BA5BEA" w:rsidP="00C336C6">
      <w:pPr>
        <w:pStyle w:val="Heading1"/>
        <w:rPr>
          <w:rFonts w:ascii="Century Gothic" w:hAnsi="Century Gothic"/>
          <w:b w:val="0"/>
          <w:sz w:val="32"/>
          <w:szCs w:val="32"/>
        </w:rPr>
      </w:pPr>
    </w:p>
    <w:p w:rsidR="000018DA" w:rsidRPr="000018DA" w:rsidRDefault="000018DA" w:rsidP="00C336C6">
      <w:pPr>
        <w:pStyle w:val="Heading1"/>
        <w:rPr>
          <w:rFonts w:ascii="Century Gothic" w:hAnsi="Century Gothic" w:cs="Arial"/>
          <w:b w:val="0"/>
        </w:rPr>
      </w:pPr>
      <w:bookmarkStart w:id="3" w:name="_Toc374617100"/>
      <w:r w:rsidRPr="000018DA">
        <w:rPr>
          <w:rFonts w:ascii="Century Gothic" w:hAnsi="Century Gothic"/>
          <w:b w:val="0"/>
          <w:sz w:val="32"/>
          <w:szCs w:val="32"/>
        </w:rPr>
        <w:t>Explicit Instruction in Comprehension</w:t>
      </w:r>
      <w:bookmarkEnd w:id="3"/>
    </w:p>
    <w:p w:rsidR="00BA5BEA" w:rsidRDefault="000018DA" w:rsidP="00BA5BEA">
      <w:pPr>
        <w:rPr>
          <w:rFonts w:ascii="Calibri" w:hAnsi="Calibri"/>
        </w:rPr>
      </w:pPr>
      <w:r>
        <w:rPr>
          <w:rFonts w:ascii="Calibri" w:hAnsi="Calibri"/>
        </w:rPr>
        <w:t> </w:t>
      </w:r>
    </w:p>
    <w:p w:rsidR="000018DA" w:rsidRPr="00BA5BEA" w:rsidRDefault="000018DA" w:rsidP="00BA5BEA">
      <w:pPr>
        <w:pStyle w:val="Heading2"/>
        <w:rPr>
          <w:rFonts w:ascii="Calibri" w:hAnsi="Calibri" w:cs="Times New Roman"/>
          <w:bCs w:val="0"/>
          <w:color w:val="auto"/>
          <w:sz w:val="24"/>
          <w:szCs w:val="24"/>
        </w:rPr>
      </w:pPr>
      <w:bookmarkStart w:id="4" w:name="_Toc374617101"/>
      <w:r w:rsidRPr="00BE3407">
        <w:rPr>
          <w:rFonts w:ascii="Century Gothic" w:hAnsi="Century Gothic" w:cs="Arial"/>
          <w:bCs w:val="0"/>
          <w:color w:val="auto"/>
          <w:sz w:val="24"/>
          <w:szCs w:val="24"/>
        </w:rPr>
        <w:t>Strategy Instruction</w:t>
      </w:r>
      <w:bookmarkEnd w:id="4"/>
    </w:p>
    <w:p w:rsidR="00214750" w:rsidRDefault="00214750" w:rsidP="00EB266C">
      <w:pPr>
        <w:rPr>
          <w:rFonts w:ascii="Century Gothic" w:hAnsi="Century Gothic" w:cs="Arial"/>
          <w:bCs/>
          <w:sz w:val="22"/>
          <w:szCs w:val="22"/>
        </w:rPr>
      </w:pPr>
    </w:p>
    <w:p w:rsidR="000018DA" w:rsidRPr="009B703E" w:rsidRDefault="000018DA" w:rsidP="00EB266C">
      <w:pPr>
        <w:rPr>
          <w:rFonts w:ascii="Century Gothic" w:hAnsi="Century Gothic" w:cs="Arial"/>
          <w:bCs/>
          <w:sz w:val="22"/>
          <w:szCs w:val="22"/>
        </w:rPr>
      </w:pPr>
      <w:r w:rsidRPr="009B703E">
        <w:rPr>
          <w:rFonts w:ascii="Century Gothic" w:hAnsi="Century Gothic" w:cs="Arial"/>
          <w:bCs/>
          <w:sz w:val="22"/>
          <w:szCs w:val="22"/>
        </w:rPr>
        <w:t>“We explicitly teach reading comprehension strategies so that readers can use them to construct meaning. We are likely to teach a strategy by modeling the strategy for the class, guiding students in its practice in small groups and pairs, and providing large blocks of time for students to practice using and applying the strategy. Eventually the goal is for readers to use these strategies automatically and seamlessly” (</w:t>
      </w:r>
      <w:proofErr w:type="spellStart"/>
      <w:r w:rsidRPr="009B703E">
        <w:rPr>
          <w:rFonts w:ascii="Century Gothic" w:hAnsi="Century Gothic" w:cs="Arial"/>
          <w:bCs/>
          <w:sz w:val="22"/>
          <w:szCs w:val="22"/>
        </w:rPr>
        <w:t>Goudvis</w:t>
      </w:r>
      <w:proofErr w:type="spellEnd"/>
      <w:r w:rsidRPr="009B703E">
        <w:rPr>
          <w:rFonts w:ascii="Century Gothic" w:hAnsi="Century Gothic" w:cs="Arial"/>
          <w:bCs/>
          <w:sz w:val="22"/>
          <w:szCs w:val="22"/>
        </w:rPr>
        <w:t xml:space="preserve"> &amp; Harvey, 2007).</w:t>
      </w:r>
    </w:p>
    <w:p w:rsidR="000018DA" w:rsidRPr="009B703E" w:rsidRDefault="000018DA" w:rsidP="000018DA">
      <w:pPr>
        <w:widowControl w:val="0"/>
        <w:rPr>
          <w:rFonts w:ascii="Calibri" w:hAnsi="Calibri"/>
          <w:sz w:val="22"/>
          <w:szCs w:val="22"/>
        </w:rPr>
      </w:pPr>
      <w:r w:rsidRPr="009B703E">
        <w:rPr>
          <w:rFonts w:ascii="Calibri" w:hAnsi="Calibri"/>
          <w:sz w:val="22"/>
          <w:szCs w:val="22"/>
        </w:rPr>
        <w:tab/>
      </w:r>
    </w:p>
    <w:p w:rsidR="009B703E" w:rsidRPr="00BA5BEA" w:rsidRDefault="000018DA" w:rsidP="00BA5BEA">
      <w:pPr>
        <w:pStyle w:val="Heading1"/>
        <w:keepNext/>
        <w:rPr>
          <w:rFonts w:ascii="Calibri" w:hAnsi="Calibri"/>
          <w:b w:val="0"/>
          <w:bCs w:val="0"/>
          <w:sz w:val="22"/>
          <w:szCs w:val="22"/>
        </w:rPr>
      </w:pPr>
      <w:r w:rsidRPr="009B703E">
        <w:rPr>
          <w:rFonts w:ascii="Calibri" w:hAnsi="Calibri"/>
          <w:b w:val="0"/>
          <w:bCs w:val="0"/>
          <w:sz w:val="22"/>
          <w:szCs w:val="22"/>
        </w:rPr>
        <w:t> </w:t>
      </w:r>
      <w:bookmarkStart w:id="5" w:name="_Toc374617102"/>
      <w:r w:rsidRPr="009B703E">
        <w:rPr>
          <w:rFonts w:ascii="Century Gothic" w:hAnsi="Century Gothic" w:cs="Arial"/>
          <w:bCs w:val="0"/>
          <w:color w:val="auto"/>
          <w:sz w:val="22"/>
          <w:szCs w:val="22"/>
        </w:rPr>
        <w:t>Recursive Steps of Explicit Strategic Instruction</w:t>
      </w:r>
      <w:bookmarkEnd w:id="5"/>
    </w:p>
    <w:p w:rsidR="000018DA" w:rsidRPr="009B703E" w:rsidRDefault="000018DA" w:rsidP="00214750">
      <w:pPr>
        <w:widowControl w:val="0"/>
        <w:numPr>
          <w:ilvl w:val="0"/>
          <w:numId w:val="19"/>
        </w:numPr>
        <w:ind w:left="180" w:hanging="180"/>
        <w:jc w:val="both"/>
        <w:rPr>
          <w:rFonts w:ascii="Century Gothic" w:hAnsi="Century Gothic" w:cs="Arial"/>
          <w:sz w:val="22"/>
          <w:szCs w:val="22"/>
        </w:rPr>
      </w:pPr>
      <w:r w:rsidRPr="009B703E">
        <w:rPr>
          <w:rFonts w:ascii="Century Gothic" w:hAnsi="Century Gothic" w:cs="Arial"/>
          <w:sz w:val="22"/>
          <w:szCs w:val="22"/>
        </w:rPr>
        <w:t xml:space="preserve">The teacher explains </w:t>
      </w:r>
      <w:r w:rsidRPr="009B703E">
        <w:rPr>
          <w:rFonts w:ascii="Century Gothic" w:hAnsi="Century Gothic" w:cs="Arial"/>
          <w:b/>
          <w:sz w:val="22"/>
          <w:szCs w:val="22"/>
        </w:rPr>
        <w:t>what</w:t>
      </w:r>
      <w:r w:rsidRPr="009B703E">
        <w:rPr>
          <w:rFonts w:ascii="Century Gothic" w:hAnsi="Century Gothic" w:cs="Arial"/>
          <w:sz w:val="22"/>
          <w:szCs w:val="22"/>
        </w:rPr>
        <w:t xml:space="preserve"> makes up </w:t>
      </w:r>
      <w:r w:rsidR="00214750">
        <w:rPr>
          <w:rFonts w:ascii="Century Gothic" w:hAnsi="Century Gothic" w:cs="Arial"/>
          <w:sz w:val="22"/>
          <w:szCs w:val="22"/>
        </w:rPr>
        <w:t>the</w:t>
      </w:r>
      <w:r w:rsidRPr="009B703E">
        <w:rPr>
          <w:rFonts w:ascii="Century Gothic" w:hAnsi="Century Gothic" w:cs="Arial"/>
          <w:sz w:val="22"/>
          <w:szCs w:val="22"/>
        </w:rPr>
        <w:t xml:space="preserve"> strategy.</w:t>
      </w:r>
    </w:p>
    <w:p w:rsidR="000018DA" w:rsidRPr="009B703E" w:rsidRDefault="000018DA" w:rsidP="00214750">
      <w:pPr>
        <w:widowControl w:val="0"/>
        <w:numPr>
          <w:ilvl w:val="0"/>
          <w:numId w:val="19"/>
        </w:numPr>
        <w:ind w:left="180" w:hanging="180"/>
        <w:jc w:val="both"/>
        <w:rPr>
          <w:rFonts w:ascii="Century Gothic" w:hAnsi="Century Gothic" w:cs="Arial"/>
          <w:sz w:val="22"/>
          <w:szCs w:val="22"/>
        </w:rPr>
      </w:pPr>
      <w:r w:rsidRPr="009B703E">
        <w:rPr>
          <w:rFonts w:ascii="Century Gothic" w:hAnsi="Century Gothic" w:cs="Arial"/>
          <w:sz w:val="22"/>
          <w:szCs w:val="22"/>
        </w:rPr>
        <w:t xml:space="preserve">The teacher explains </w:t>
      </w:r>
      <w:r w:rsidRPr="009B703E">
        <w:rPr>
          <w:rFonts w:ascii="Century Gothic" w:hAnsi="Century Gothic" w:cs="Arial"/>
          <w:b/>
          <w:sz w:val="22"/>
          <w:szCs w:val="22"/>
        </w:rPr>
        <w:t>why</w:t>
      </w:r>
      <w:r w:rsidRPr="009B703E">
        <w:rPr>
          <w:rFonts w:ascii="Century Gothic" w:hAnsi="Century Gothic" w:cs="Arial"/>
          <w:sz w:val="22"/>
          <w:szCs w:val="22"/>
        </w:rPr>
        <w:t xml:space="preserve"> </w:t>
      </w:r>
      <w:r w:rsidR="00214750">
        <w:rPr>
          <w:rFonts w:ascii="Century Gothic" w:hAnsi="Century Gothic" w:cs="Arial"/>
          <w:sz w:val="22"/>
          <w:szCs w:val="22"/>
        </w:rPr>
        <w:t>the</w:t>
      </w:r>
      <w:r w:rsidRPr="009B703E">
        <w:rPr>
          <w:rFonts w:ascii="Century Gothic" w:hAnsi="Century Gothic" w:cs="Arial"/>
          <w:sz w:val="22"/>
          <w:szCs w:val="22"/>
        </w:rPr>
        <w:t xml:space="preserve"> strategy is important.</w:t>
      </w:r>
    </w:p>
    <w:p w:rsidR="00214750" w:rsidRDefault="000018DA" w:rsidP="00214750">
      <w:pPr>
        <w:widowControl w:val="0"/>
        <w:numPr>
          <w:ilvl w:val="0"/>
          <w:numId w:val="19"/>
        </w:numPr>
        <w:ind w:left="180" w:hanging="180"/>
        <w:jc w:val="both"/>
        <w:rPr>
          <w:rFonts w:ascii="Century Gothic" w:hAnsi="Century Gothic" w:cs="Arial"/>
          <w:sz w:val="22"/>
          <w:szCs w:val="22"/>
        </w:rPr>
      </w:pPr>
      <w:r w:rsidRPr="00214750">
        <w:rPr>
          <w:rFonts w:ascii="Century Gothic" w:hAnsi="Century Gothic" w:cs="Arial"/>
          <w:sz w:val="22"/>
          <w:szCs w:val="22"/>
        </w:rPr>
        <w:t xml:space="preserve">The teacher explains </w:t>
      </w:r>
      <w:r w:rsidRPr="00214750">
        <w:rPr>
          <w:rFonts w:ascii="Century Gothic" w:hAnsi="Century Gothic" w:cs="Arial"/>
          <w:b/>
          <w:sz w:val="22"/>
          <w:szCs w:val="22"/>
        </w:rPr>
        <w:t>when</w:t>
      </w:r>
      <w:r w:rsidR="00214750">
        <w:rPr>
          <w:rFonts w:ascii="Century Gothic" w:hAnsi="Century Gothic" w:cs="Arial"/>
          <w:sz w:val="22"/>
          <w:szCs w:val="22"/>
        </w:rPr>
        <w:t xml:space="preserve"> to use the strategy. </w:t>
      </w:r>
    </w:p>
    <w:p w:rsidR="000018DA" w:rsidRPr="00214750" w:rsidRDefault="000018DA" w:rsidP="00214750">
      <w:pPr>
        <w:widowControl w:val="0"/>
        <w:numPr>
          <w:ilvl w:val="0"/>
          <w:numId w:val="19"/>
        </w:numPr>
        <w:ind w:left="180" w:hanging="180"/>
        <w:jc w:val="both"/>
        <w:rPr>
          <w:rFonts w:ascii="Century Gothic" w:hAnsi="Century Gothic" w:cs="Arial"/>
          <w:sz w:val="22"/>
          <w:szCs w:val="22"/>
        </w:rPr>
      </w:pPr>
      <w:r w:rsidRPr="00214750">
        <w:rPr>
          <w:rFonts w:ascii="Century Gothic" w:hAnsi="Century Gothic" w:cs="Arial"/>
          <w:sz w:val="22"/>
          <w:szCs w:val="22"/>
        </w:rPr>
        <w:t xml:space="preserve">The teacher models </w:t>
      </w:r>
      <w:r w:rsidRPr="00214750">
        <w:rPr>
          <w:rFonts w:ascii="Century Gothic" w:hAnsi="Century Gothic" w:cs="Arial"/>
          <w:b/>
          <w:sz w:val="22"/>
          <w:szCs w:val="22"/>
        </w:rPr>
        <w:t>how</w:t>
      </w:r>
      <w:r w:rsidRPr="00214750">
        <w:rPr>
          <w:rFonts w:ascii="Century Gothic" w:hAnsi="Century Gothic" w:cs="Arial"/>
          <w:sz w:val="22"/>
          <w:szCs w:val="22"/>
        </w:rPr>
        <w:t xml:space="preserve"> to perform the strategy in an actual context and the students observe.</w:t>
      </w:r>
    </w:p>
    <w:p w:rsidR="000018DA" w:rsidRPr="009B703E" w:rsidRDefault="000018DA" w:rsidP="00214750">
      <w:pPr>
        <w:widowControl w:val="0"/>
        <w:numPr>
          <w:ilvl w:val="0"/>
          <w:numId w:val="19"/>
        </w:numPr>
        <w:ind w:left="180" w:hanging="180"/>
        <w:jc w:val="both"/>
        <w:rPr>
          <w:rFonts w:ascii="Century Gothic" w:hAnsi="Century Gothic" w:cs="Arial"/>
          <w:sz w:val="22"/>
          <w:szCs w:val="22"/>
        </w:rPr>
      </w:pPr>
      <w:r w:rsidRPr="009B703E">
        <w:rPr>
          <w:rFonts w:ascii="Century Gothic" w:hAnsi="Century Gothic" w:cs="Arial"/>
          <w:sz w:val="22"/>
          <w:szCs w:val="22"/>
        </w:rPr>
        <w:t xml:space="preserve"> The teacher sets up </w:t>
      </w:r>
      <w:r w:rsidRPr="009B703E">
        <w:rPr>
          <w:rFonts w:ascii="Century Gothic" w:hAnsi="Century Gothic" w:cs="Arial"/>
          <w:b/>
          <w:sz w:val="22"/>
          <w:szCs w:val="22"/>
        </w:rPr>
        <w:t>guided practice</w:t>
      </w:r>
      <w:r w:rsidRPr="009B703E">
        <w:rPr>
          <w:rFonts w:ascii="Century Gothic" w:hAnsi="Century Gothic" w:cs="Arial"/>
          <w:sz w:val="22"/>
          <w:szCs w:val="22"/>
        </w:rPr>
        <w:t xml:space="preserve"> and supports students during </w:t>
      </w:r>
      <w:r w:rsidR="00214750">
        <w:rPr>
          <w:rFonts w:ascii="Century Gothic" w:hAnsi="Century Gothic" w:cs="Arial"/>
          <w:sz w:val="22"/>
          <w:szCs w:val="22"/>
        </w:rPr>
        <w:t>class as they try a new strategy.  The teacher c</w:t>
      </w:r>
      <w:r w:rsidRPr="009B703E">
        <w:rPr>
          <w:rFonts w:ascii="Century Gothic" w:hAnsi="Century Gothic" w:cs="Arial"/>
          <w:sz w:val="22"/>
          <w:szCs w:val="22"/>
        </w:rPr>
        <w:t>ontinue</w:t>
      </w:r>
      <w:r w:rsidR="00214750">
        <w:rPr>
          <w:rFonts w:ascii="Century Gothic" w:hAnsi="Century Gothic" w:cs="Arial"/>
          <w:sz w:val="22"/>
          <w:szCs w:val="22"/>
        </w:rPr>
        <w:t>s</w:t>
      </w:r>
      <w:r w:rsidRPr="009B703E">
        <w:rPr>
          <w:rFonts w:ascii="Century Gothic" w:hAnsi="Century Gothic" w:cs="Arial"/>
          <w:sz w:val="22"/>
          <w:szCs w:val="22"/>
        </w:rPr>
        <w:t xml:space="preserve"> guided practice until students can explain the strategy and its usefulness and can use it with a variety of texts.</w:t>
      </w:r>
    </w:p>
    <w:p w:rsidR="000018DA" w:rsidRPr="009B703E" w:rsidRDefault="000018DA" w:rsidP="00214750">
      <w:pPr>
        <w:widowControl w:val="0"/>
        <w:numPr>
          <w:ilvl w:val="0"/>
          <w:numId w:val="19"/>
        </w:numPr>
        <w:ind w:left="180" w:hanging="180"/>
        <w:jc w:val="both"/>
        <w:rPr>
          <w:rFonts w:ascii="Century Gothic" w:hAnsi="Century Gothic" w:cs="Arial"/>
          <w:sz w:val="22"/>
          <w:szCs w:val="22"/>
        </w:rPr>
      </w:pPr>
      <w:r w:rsidRPr="009B703E">
        <w:rPr>
          <w:rFonts w:ascii="Century Gothic" w:hAnsi="Century Gothic" w:cs="Arial"/>
          <w:sz w:val="22"/>
          <w:szCs w:val="22"/>
        </w:rPr>
        <w:t xml:space="preserve"> Students </w:t>
      </w:r>
      <w:r w:rsidRPr="009B703E">
        <w:rPr>
          <w:rFonts w:ascii="Century Gothic" w:hAnsi="Century Gothic" w:cs="Arial"/>
          <w:b/>
          <w:sz w:val="22"/>
          <w:szCs w:val="22"/>
        </w:rPr>
        <w:t xml:space="preserve">independently </w:t>
      </w:r>
      <w:r w:rsidRPr="009B703E">
        <w:rPr>
          <w:rFonts w:ascii="Century Gothic" w:hAnsi="Century Gothic" w:cs="Arial"/>
          <w:sz w:val="22"/>
          <w:szCs w:val="22"/>
        </w:rPr>
        <w:t>use the strategy in different reading contexts.</w:t>
      </w:r>
    </w:p>
    <w:p w:rsidR="00214750" w:rsidRDefault="00214750" w:rsidP="00214750">
      <w:pPr>
        <w:pStyle w:val="Heading1"/>
        <w:ind w:left="-104"/>
        <w:rPr>
          <w:rFonts w:ascii="Century Gothic" w:hAnsi="Century Gothic" w:cs="Arial"/>
          <w:sz w:val="16"/>
          <w:szCs w:val="16"/>
        </w:rPr>
      </w:pPr>
    </w:p>
    <w:tbl>
      <w:tblPr>
        <w:tblpPr w:leftFromText="180" w:rightFromText="180" w:vertAnchor="page" w:horzAnchor="margin" w:tblpY="7726"/>
        <w:tblW w:w="9656" w:type="dxa"/>
        <w:tblCellMar>
          <w:left w:w="0" w:type="dxa"/>
          <w:right w:w="0" w:type="dxa"/>
        </w:tblCellMar>
        <w:tblLook w:val="04A0" w:firstRow="1" w:lastRow="0" w:firstColumn="1" w:lastColumn="0" w:noHBand="0" w:noVBand="1"/>
      </w:tblPr>
      <w:tblGrid>
        <w:gridCol w:w="9656"/>
      </w:tblGrid>
      <w:tr w:rsidR="00214750" w:rsidRPr="00214750" w:rsidTr="00214750">
        <w:trPr>
          <w:trHeight w:val="4159"/>
        </w:trPr>
        <w:tc>
          <w:tcPr>
            <w:tcW w:w="9656"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hideMark/>
          </w:tcPr>
          <w:p w:rsidR="00214750" w:rsidRPr="00214750" w:rsidRDefault="00214750" w:rsidP="00214750">
            <w:pPr>
              <w:pStyle w:val="Heading9"/>
              <w:keepNext/>
              <w:rPr>
                <w:rFonts w:ascii="Century Gothic" w:hAnsi="Century Gothic"/>
                <w:bCs/>
                <w:sz w:val="20"/>
                <w:szCs w:val="20"/>
                <w:u w:val="none"/>
              </w:rPr>
            </w:pPr>
            <w:r w:rsidRPr="00214750">
              <w:rPr>
                <w:rFonts w:ascii="Century Gothic" w:hAnsi="Century Gothic"/>
                <w:bCs/>
                <w:sz w:val="20"/>
                <w:szCs w:val="20"/>
                <w:u w:val="none"/>
              </w:rPr>
              <w:t>THE GRADUAL RELEASE OF RESPONSIBILITY MODEL</w:t>
            </w:r>
          </w:p>
          <w:p w:rsidR="00214750" w:rsidRPr="00214750" w:rsidRDefault="00214750" w:rsidP="00214750">
            <w:pPr>
              <w:pStyle w:val="Heading9"/>
              <w:keepNext/>
              <w:rPr>
                <w:rFonts w:ascii="Century Gothic" w:hAnsi="Century Gothic"/>
                <w:bCs/>
                <w:i/>
                <w:iCs/>
                <w:sz w:val="20"/>
                <w:szCs w:val="20"/>
                <w:u w:val="none"/>
              </w:rPr>
            </w:pPr>
            <w:proofErr w:type="spellStart"/>
            <w:r w:rsidRPr="00214750">
              <w:rPr>
                <w:rFonts w:ascii="Century Gothic" w:hAnsi="Century Gothic"/>
                <w:bCs/>
                <w:i/>
                <w:iCs/>
                <w:sz w:val="20"/>
                <w:szCs w:val="20"/>
                <w:u w:val="none"/>
              </w:rPr>
              <w:t>Scaffolded</w:t>
            </w:r>
            <w:proofErr w:type="spellEnd"/>
            <w:r w:rsidRPr="00214750">
              <w:rPr>
                <w:rFonts w:ascii="Century Gothic" w:hAnsi="Century Gothic"/>
                <w:bCs/>
                <w:i/>
                <w:iCs/>
                <w:sz w:val="20"/>
                <w:szCs w:val="20"/>
                <w:u w:val="none"/>
              </w:rPr>
              <w:t xml:space="preserve"> Instruction that Guides Students Toward Strategic Independence</w:t>
            </w:r>
          </w:p>
          <w:p w:rsidR="00214750" w:rsidRPr="00214750" w:rsidRDefault="00214750" w:rsidP="00214750">
            <w:pPr>
              <w:pStyle w:val="Heading9"/>
              <w:keepNext/>
              <w:rPr>
                <w:rFonts w:ascii="Century Gothic" w:hAnsi="Century Gothic"/>
                <w:bCs/>
                <w:i/>
                <w:iCs/>
                <w:sz w:val="20"/>
                <w:szCs w:val="20"/>
                <w:u w:val="none"/>
              </w:rPr>
            </w:pPr>
            <w:r w:rsidRPr="00214750">
              <w:rPr>
                <w:rFonts w:ascii="Century Gothic" w:hAnsi="Century Gothic"/>
                <w:bCs/>
                <w:i/>
                <w:iCs/>
                <w:sz w:val="20"/>
                <w:szCs w:val="20"/>
                <w:u w:val="none"/>
              </w:rPr>
              <w:t> </w:t>
            </w:r>
          </w:p>
          <w:p w:rsidR="00214750" w:rsidRPr="00214750" w:rsidRDefault="00214750" w:rsidP="00214750">
            <w:pPr>
              <w:pStyle w:val="Heading9"/>
              <w:keepNext/>
              <w:rPr>
                <w:rFonts w:ascii="Century Gothic" w:hAnsi="Century Gothic"/>
                <w:bCs/>
                <w:i/>
                <w:iCs/>
                <w:sz w:val="20"/>
                <w:szCs w:val="20"/>
                <w:u w:val="none"/>
              </w:rPr>
            </w:pPr>
            <w:r w:rsidRPr="00214750">
              <w:rPr>
                <w:rFonts w:ascii="Century Gothic" w:hAnsi="Century Gothic"/>
                <w:bCs/>
                <w:i/>
                <w:iCs/>
                <w:noProof/>
                <w:sz w:val="20"/>
                <w:szCs w:val="20"/>
                <w:u w:val="none"/>
              </w:rPr>
              <mc:AlternateContent>
                <mc:Choice Requires="wps">
                  <w:drawing>
                    <wp:anchor distT="0" distB="0" distL="114300" distR="114300" simplePos="0" relativeHeight="251854848" behindDoc="0" locked="0" layoutInCell="1" allowOverlap="1" wp14:anchorId="292B7901" wp14:editId="03CDEB8A">
                      <wp:simplePos x="0" y="0"/>
                      <wp:positionH relativeFrom="column">
                        <wp:posOffset>4962525</wp:posOffset>
                      </wp:positionH>
                      <wp:positionV relativeFrom="paragraph">
                        <wp:posOffset>72390</wp:posOffset>
                      </wp:positionV>
                      <wp:extent cx="1485900" cy="962025"/>
                      <wp:effectExtent l="0" t="0" r="19050" b="28575"/>
                      <wp:wrapNone/>
                      <wp:docPr id="23"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962025"/>
                              </a:xfrm>
                              <a:prstGeom prst="rect">
                                <a:avLst/>
                              </a:prstGeom>
                              <a:solidFill>
                                <a:srgbClr val="FFFFFF"/>
                              </a:solidFill>
                              <a:ln w="9525">
                                <a:solidFill>
                                  <a:srgbClr val="000000"/>
                                </a:solidFill>
                                <a:miter lim="800000"/>
                                <a:headEnd/>
                                <a:tailEnd/>
                              </a:ln>
                            </wps:spPr>
                            <wps:txbx>
                              <w:txbxContent>
                                <w:p w:rsidR="00166303" w:rsidRPr="00C234F0" w:rsidRDefault="00166303" w:rsidP="00214750">
                                  <w:pPr>
                                    <w:rPr>
                                      <w:rFonts w:ascii="Century Gothic" w:hAnsi="Century Gothic" w:cs="Arial"/>
                                      <w:sz w:val="18"/>
                                      <w:szCs w:val="18"/>
                                    </w:rPr>
                                  </w:pPr>
                                  <w:r w:rsidRPr="00C234F0">
                                    <w:rPr>
                                      <w:rFonts w:ascii="Century Gothic" w:hAnsi="Century Gothic" w:cs="Arial"/>
                                      <w:sz w:val="18"/>
                                      <w:szCs w:val="18"/>
                                    </w:rPr>
                                    <w:t xml:space="preserve">For more detailed information on each component of the gradual release of responsibility, please see </w:t>
                                  </w:r>
                                  <w:r w:rsidRPr="00BE3407">
                                    <w:rPr>
                                      <w:rFonts w:ascii="Century Gothic" w:hAnsi="Century Gothic" w:cs="Arial"/>
                                      <w:color w:val="FF0000"/>
                                      <w:sz w:val="18"/>
                                      <w:szCs w:val="18"/>
                                    </w:rPr>
                                    <w:t>page 12.</w:t>
                                  </w:r>
                                  <w:r w:rsidRPr="00C234F0">
                                    <w:rPr>
                                      <w:rFonts w:ascii="Century Gothic" w:hAnsi="Century Gothic" w:cs="Arial"/>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8" o:spid="_x0000_s1026" type="#_x0000_t202" style="position:absolute;margin-left:390.75pt;margin-top:5.7pt;width:117pt;height:75.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">
                      <v:textbox>
                        <w:txbxContent>
                          <w:p w:rsidR="00166303" w:rsidRPr="00C234F0" w:rsidRDefault="00166303" w:rsidP="00214750">
                            <w:pPr>
                              <w:rPr>
                                <w:rFonts w:ascii="Century Gothic" w:hAnsi="Century Gothic" w:cs="Arial"/>
                                <w:sz w:val="18"/>
                                <w:szCs w:val="18"/>
                              </w:rPr>
                            </w:pPr>
                            <w:r w:rsidRPr="00C234F0">
                              <w:rPr>
                                <w:rFonts w:ascii="Century Gothic" w:hAnsi="Century Gothic" w:cs="Arial"/>
                                <w:sz w:val="18"/>
                                <w:szCs w:val="18"/>
                              </w:rPr>
                              <w:t xml:space="preserve">For more detailed information on each component of the gradual release of responsibility, please see </w:t>
                            </w:r>
                            <w:r w:rsidRPr="00BE3407">
                              <w:rPr>
                                <w:rFonts w:ascii="Century Gothic" w:hAnsi="Century Gothic" w:cs="Arial"/>
                                <w:color w:val="FF0000"/>
                                <w:sz w:val="18"/>
                                <w:szCs w:val="18"/>
                              </w:rPr>
                              <w:t>page 12.</w:t>
                            </w:r>
                            <w:r w:rsidRPr="00C234F0">
                              <w:rPr>
                                <w:rFonts w:ascii="Century Gothic" w:hAnsi="Century Gothic" w:cs="Arial"/>
                                <w:sz w:val="18"/>
                                <w:szCs w:val="18"/>
                              </w:rPr>
                              <w:t xml:space="preserve"> </w:t>
                            </w:r>
                          </w:p>
                        </w:txbxContent>
                      </v:textbox>
                    </v:shape>
                  </w:pict>
                </mc:Fallback>
              </mc:AlternateContent>
            </w:r>
            <w:r w:rsidRPr="00214750">
              <w:rPr>
                <w:rFonts w:ascii="Century Gothic" w:hAnsi="Century Gothic"/>
                <w:bCs/>
                <w:i/>
                <w:iCs/>
                <w:sz w:val="20"/>
                <w:szCs w:val="20"/>
                <w:u w:val="none"/>
              </w:rPr>
              <w:t> </w:t>
            </w:r>
            <w:r w:rsidRPr="00214750">
              <w:rPr>
                <w:rFonts w:ascii="Century Gothic" w:hAnsi="Century Gothic"/>
                <w:noProof/>
                <w:sz w:val="20"/>
                <w:szCs w:val="20"/>
              </w:rPr>
              <w:drawing>
                <wp:inline distT="0" distB="0" distL="0" distR="0" wp14:anchorId="0DD1CE40" wp14:editId="44E21ACE">
                  <wp:extent cx="4162425" cy="2497455"/>
                  <wp:effectExtent l="0" t="0" r="0" b="0"/>
                  <wp:docPr id="9" name="Picture 9" descr="fisher2008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sher2008_fig1"/>
                          <pic:cNvPicPr>
                            <a:picLocks noChangeAspect="1" noChangeArrowheads="1"/>
                          </pic:cNvPicPr>
                        </pic:nvPicPr>
                        <pic:blipFill>
                          <a:blip r:embed="rId10" cstate="print"/>
                          <a:srcRect/>
                          <a:stretch>
                            <a:fillRect/>
                          </a:stretch>
                        </pic:blipFill>
                        <pic:spPr bwMode="auto">
                          <a:xfrm>
                            <a:off x="0" y="0"/>
                            <a:ext cx="4162425" cy="2497455"/>
                          </a:xfrm>
                          <a:prstGeom prst="rect">
                            <a:avLst/>
                          </a:prstGeom>
                          <a:noFill/>
                          <a:ln w="9525">
                            <a:noFill/>
                            <a:miter lim="800000"/>
                            <a:headEnd/>
                            <a:tailEnd/>
                          </a:ln>
                        </pic:spPr>
                      </pic:pic>
                    </a:graphicData>
                  </a:graphic>
                </wp:inline>
              </w:drawing>
            </w:r>
          </w:p>
          <w:p w:rsidR="00214750" w:rsidRPr="00214750" w:rsidRDefault="00214750" w:rsidP="00214750">
            <w:pPr>
              <w:jc w:val="both"/>
              <w:rPr>
                <w:rFonts w:ascii="Century Gothic" w:hAnsi="Century Gothic" w:cs="Arial"/>
                <w:sz w:val="20"/>
                <w:szCs w:val="20"/>
              </w:rPr>
            </w:pPr>
            <w:r w:rsidRPr="00214750">
              <w:rPr>
                <w:rFonts w:ascii="Century Gothic" w:hAnsi="Century Gothic"/>
                <w:noProof/>
                <w:sz w:val="20"/>
                <w:szCs w:val="20"/>
              </w:rPr>
              <w:drawing>
                <wp:anchor distT="36576" distB="36576" distL="36576" distR="36576" simplePos="0" relativeHeight="251855872" behindDoc="0" locked="0" layoutInCell="1" allowOverlap="1" wp14:anchorId="312B3B76" wp14:editId="6294E38C">
                  <wp:simplePos x="0" y="0"/>
                  <wp:positionH relativeFrom="column">
                    <wp:posOffset>1714500</wp:posOffset>
                  </wp:positionH>
                  <wp:positionV relativeFrom="paragraph">
                    <wp:posOffset>6915150</wp:posOffset>
                  </wp:positionV>
                  <wp:extent cx="4057650" cy="2479675"/>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1" cstate="print"/>
                          <a:srcRect/>
                          <a:stretch>
                            <a:fillRect/>
                          </a:stretch>
                        </pic:blipFill>
                        <pic:spPr bwMode="auto">
                          <a:xfrm>
                            <a:off x="0" y="0"/>
                            <a:ext cx="4057650" cy="2479675"/>
                          </a:xfrm>
                          <a:prstGeom prst="rect">
                            <a:avLst/>
                          </a:prstGeom>
                          <a:noFill/>
                          <a:ln w="9525" algn="in">
                            <a:noFill/>
                            <a:miter lim="800000"/>
                            <a:headEnd/>
                            <a:tailEnd/>
                          </a:ln>
                          <a:effectLst/>
                        </pic:spPr>
                      </pic:pic>
                    </a:graphicData>
                  </a:graphic>
                </wp:anchor>
              </w:drawing>
            </w:r>
            <w:r w:rsidRPr="00214750">
              <w:rPr>
                <w:rFonts w:ascii="Century Gothic" w:hAnsi="Century Gothic"/>
                <w:noProof/>
                <w:sz w:val="20"/>
                <w:szCs w:val="20"/>
              </w:rPr>
              <w:drawing>
                <wp:anchor distT="36576" distB="36576" distL="36576" distR="36576" simplePos="0" relativeHeight="251856896" behindDoc="0" locked="0" layoutInCell="1" allowOverlap="1" wp14:anchorId="04EA6F38" wp14:editId="30B96666">
                  <wp:simplePos x="0" y="0"/>
                  <wp:positionH relativeFrom="column">
                    <wp:posOffset>1714500</wp:posOffset>
                  </wp:positionH>
                  <wp:positionV relativeFrom="paragraph">
                    <wp:posOffset>6915150</wp:posOffset>
                  </wp:positionV>
                  <wp:extent cx="4057650" cy="2479675"/>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1" cstate="print"/>
                          <a:srcRect/>
                          <a:stretch>
                            <a:fillRect/>
                          </a:stretch>
                        </pic:blipFill>
                        <pic:spPr bwMode="auto">
                          <a:xfrm>
                            <a:off x="0" y="0"/>
                            <a:ext cx="4057650" cy="2479675"/>
                          </a:xfrm>
                          <a:prstGeom prst="rect">
                            <a:avLst/>
                          </a:prstGeom>
                          <a:noFill/>
                          <a:ln w="9525" algn="in">
                            <a:noFill/>
                            <a:miter lim="800000"/>
                            <a:headEnd/>
                            <a:tailEnd/>
                          </a:ln>
                          <a:effectLst/>
                        </pic:spPr>
                      </pic:pic>
                    </a:graphicData>
                  </a:graphic>
                </wp:anchor>
              </w:drawing>
            </w:r>
          </w:p>
        </w:tc>
      </w:tr>
    </w:tbl>
    <w:p w:rsidR="00214750" w:rsidRPr="00214750" w:rsidRDefault="00214750" w:rsidP="00214750">
      <w:pPr>
        <w:pStyle w:val="Heading1"/>
        <w:ind w:left="-104"/>
        <w:rPr>
          <w:rFonts w:ascii="Century Gothic" w:hAnsi="Century Gothic" w:cs="Arial"/>
          <w:sz w:val="16"/>
          <w:szCs w:val="16"/>
        </w:rPr>
      </w:pPr>
    </w:p>
    <w:p w:rsidR="00214750" w:rsidRPr="00214750" w:rsidRDefault="00214750" w:rsidP="00166303">
      <w:pPr>
        <w:rPr>
          <w:rFonts w:ascii="Century Gothic" w:hAnsi="Century Gothic" w:cs="Arial"/>
          <w:b/>
          <w:sz w:val="16"/>
          <w:szCs w:val="16"/>
        </w:rPr>
      </w:pPr>
      <w:r w:rsidRPr="00214750">
        <w:rPr>
          <w:rFonts w:ascii="Century Gothic" w:hAnsi="Century Gothic" w:cs="Arial"/>
          <w:sz w:val="16"/>
          <w:szCs w:val="16"/>
        </w:rPr>
        <w:t xml:space="preserve">Adapted from: </w:t>
      </w:r>
    </w:p>
    <w:p w:rsidR="00214750" w:rsidRPr="00214750" w:rsidRDefault="00214750" w:rsidP="00166303">
      <w:pPr>
        <w:rPr>
          <w:rFonts w:ascii="Century Gothic" w:hAnsi="Century Gothic"/>
          <w:b/>
          <w:sz w:val="16"/>
          <w:szCs w:val="16"/>
        </w:rPr>
      </w:pPr>
      <w:r w:rsidRPr="00214750">
        <w:rPr>
          <w:rFonts w:ascii="Century Gothic" w:hAnsi="Century Gothic" w:cs="Arial"/>
          <w:sz w:val="16"/>
          <w:szCs w:val="16"/>
        </w:rPr>
        <w:t xml:space="preserve">Harvey, Stephanie and Anne </w:t>
      </w:r>
      <w:proofErr w:type="spellStart"/>
      <w:r w:rsidRPr="00214750">
        <w:rPr>
          <w:rFonts w:ascii="Century Gothic" w:hAnsi="Century Gothic" w:cs="Arial"/>
          <w:sz w:val="16"/>
          <w:szCs w:val="16"/>
        </w:rPr>
        <w:t>Goudvis</w:t>
      </w:r>
      <w:proofErr w:type="spellEnd"/>
      <w:r w:rsidRPr="00214750">
        <w:rPr>
          <w:rFonts w:ascii="Century Gothic" w:hAnsi="Century Gothic" w:cs="Arial"/>
          <w:sz w:val="16"/>
          <w:szCs w:val="16"/>
        </w:rPr>
        <w:t xml:space="preserve">.  </w:t>
      </w:r>
      <w:r w:rsidRPr="00214750">
        <w:rPr>
          <w:rFonts w:ascii="Century Gothic" w:hAnsi="Century Gothic" w:cs="Arial"/>
          <w:sz w:val="16"/>
          <w:szCs w:val="16"/>
          <w:u w:val="single"/>
        </w:rPr>
        <w:t>Strategies that Work:  Teaching Comprehension to Enhance Understanding.</w:t>
      </w:r>
      <w:r w:rsidRPr="00214750">
        <w:rPr>
          <w:rFonts w:ascii="Century Gothic" w:hAnsi="Century Gothic" w:cs="Arial"/>
          <w:sz w:val="16"/>
          <w:szCs w:val="16"/>
        </w:rPr>
        <w:t xml:space="preserve">  Portland, ME:  </w:t>
      </w:r>
      <w:proofErr w:type="spellStart"/>
      <w:r w:rsidRPr="00214750">
        <w:rPr>
          <w:rFonts w:ascii="Century Gothic" w:hAnsi="Century Gothic" w:cs="Arial"/>
          <w:sz w:val="16"/>
          <w:szCs w:val="16"/>
        </w:rPr>
        <w:t>Stenhouse</w:t>
      </w:r>
      <w:proofErr w:type="spellEnd"/>
      <w:r w:rsidRPr="00214750">
        <w:rPr>
          <w:rFonts w:ascii="Century Gothic" w:hAnsi="Century Gothic" w:cs="Arial"/>
          <w:sz w:val="16"/>
          <w:szCs w:val="16"/>
        </w:rPr>
        <w:t xml:space="preserve"> Publishers, 2000.</w:t>
      </w:r>
    </w:p>
    <w:p w:rsidR="00214750" w:rsidRPr="00214750" w:rsidRDefault="00214750" w:rsidP="00214750">
      <w:pPr>
        <w:pStyle w:val="ListParagraph"/>
        <w:ind w:left="-104" w:firstLine="104"/>
        <w:jc w:val="both"/>
        <w:rPr>
          <w:rFonts w:ascii="Century Gothic" w:hAnsi="Century Gothic" w:cs="Arial"/>
          <w:sz w:val="16"/>
          <w:szCs w:val="16"/>
        </w:rPr>
      </w:pPr>
      <w:r w:rsidRPr="00214750">
        <w:rPr>
          <w:rFonts w:ascii="Century Gothic" w:hAnsi="Century Gothic" w:cs="Arial"/>
          <w:sz w:val="16"/>
          <w:szCs w:val="16"/>
        </w:rPr>
        <w:lastRenderedPageBreak/>
        <w:t xml:space="preserve">Fisher, Douglas and Frey, Nancy.  </w:t>
      </w:r>
      <w:r w:rsidRPr="00214750">
        <w:rPr>
          <w:rFonts w:ascii="Century Gothic" w:hAnsi="Century Gothic" w:cs="Arial"/>
          <w:sz w:val="16"/>
          <w:szCs w:val="16"/>
          <w:u w:val="single"/>
        </w:rPr>
        <w:t>Better Learning through Structure Teaching</w:t>
      </w:r>
      <w:r w:rsidRPr="00214750">
        <w:rPr>
          <w:rFonts w:ascii="Century Gothic" w:hAnsi="Century Gothic" w:cs="Arial"/>
          <w:sz w:val="16"/>
          <w:szCs w:val="16"/>
        </w:rPr>
        <w:t>. Alexandria, VA:  ASCD, 2008.</w:t>
      </w:r>
    </w:p>
    <w:p w:rsidR="00214750" w:rsidRDefault="00214750" w:rsidP="00EB266C">
      <w:pPr>
        <w:pStyle w:val="Heading1"/>
        <w:rPr>
          <w:rFonts w:ascii="Century Gothic" w:hAnsi="Century Gothic"/>
          <w:b w:val="0"/>
          <w:sz w:val="20"/>
        </w:rPr>
      </w:pPr>
    </w:p>
    <w:p w:rsidR="00FC40E4" w:rsidRPr="00DF15B6" w:rsidRDefault="00FC40E4" w:rsidP="00EB266C">
      <w:pPr>
        <w:pStyle w:val="Heading1"/>
        <w:rPr>
          <w:rFonts w:ascii="Century Gothic" w:hAnsi="Century Gothic"/>
          <w:b w:val="0"/>
          <w:sz w:val="32"/>
          <w:szCs w:val="32"/>
        </w:rPr>
      </w:pPr>
      <w:bookmarkStart w:id="6" w:name="_Toc374617103"/>
      <w:r w:rsidRPr="00DF15B6">
        <w:rPr>
          <w:rFonts w:ascii="Century Gothic" w:hAnsi="Century Gothic"/>
          <w:b w:val="0"/>
          <w:sz w:val="32"/>
          <w:szCs w:val="32"/>
        </w:rPr>
        <w:t xml:space="preserve">Getting Started with Literacy </w:t>
      </w:r>
      <w:r w:rsidR="00771000" w:rsidRPr="00DF15B6">
        <w:rPr>
          <w:rFonts w:ascii="Century Gothic" w:hAnsi="Century Gothic"/>
          <w:b w:val="0"/>
          <w:sz w:val="32"/>
          <w:szCs w:val="32"/>
        </w:rPr>
        <w:t xml:space="preserve">Support </w:t>
      </w:r>
      <w:r w:rsidRPr="00DF15B6">
        <w:rPr>
          <w:rFonts w:ascii="Century Gothic" w:hAnsi="Century Gothic"/>
          <w:b w:val="0"/>
          <w:sz w:val="32"/>
          <w:szCs w:val="32"/>
        </w:rPr>
        <w:t>Strategies</w:t>
      </w:r>
      <w:bookmarkEnd w:id="6"/>
    </w:p>
    <w:p w:rsidR="00E823F7" w:rsidRDefault="00E823F7" w:rsidP="00F01EA5">
      <w:pPr>
        <w:jc w:val="center"/>
        <w:rPr>
          <w:rFonts w:ascii="Century Gothic" w:hAnsi="Century Gothic"/>
          <w:sz w:val="20"/>
          <w:szCs w:val="20"/>
        </w:rPr>
      </w:pPr>
    </w:p>
    <w:p w:rsidR="00E823F7" w:rsidRPr="009B703E" w:rsidRDefault="00FC40E4" w:rsidP="004D0EA0">
      <w:pPr>
        <w:ind w:left="360" w:right="360"/>
        <w:rPr>
          <w:rFonts w:ascii="Century Gothic" w:hAnsi="Century Gothic"/>
          <w:sz w:val="22"/>
          <w:szCs w:val="22"/>
        </w:rPr>
      </w:pPr>
      <w:r w:rsidRPr="009B703E">
        <w:rPr>
          <w:rFonts w:ascii="Century Gothic" w:hAnsi="Century Gothic"/>
          <w:sz w:val="22"/>
          <w:szCs w:val="22"/>
        </w:rPr>
        <w:t xml:space="preserve">The following is a </w:t>
      </w:r>
      <w:r w:rsidRPr="009B703E">
        <w:rPr>
          <w:rFonts w:ascii="Century Gothic" w:hAnsi="Century Gothic"/>
          <w:b/>
          <w:sz w:val="22"/>
          <w:szCs w:val="22"/>
          <w:u w:val="single"/>
        </w:rPr>
        <w:t>starting point</w:t>
      </w:r>
      <w:r w:rsidRPr="009B703E">
        <w:rPr>
          <w:rFonts w:ascii="Century Gothic" w:hAnsi="Century Gothic"/>
          <w:sz w:val="22"/>
          <w:szCs w:val="22"/>
          <w:u w:val="single"/>
        </w:rPr>
        <w:t xml:space="preserve"> </w:t>
      </w:r>
      <w:r w:rsidRPr="009B703E">
        <w:rPr>
          <w:rFonts w:ascii="Century Gothic" w:hAnsi="Century Gothic"/>
          <w:sz w:val="22"/>
          <w:szCs w:val="22"/>
        </w:rPr>
        <w:t xml:space="preserve">for selecting literacy strategies to support </w:t>
      </w:r>
      <w:r w:rsidR="004D0EA0" w:rsidRPr="009B703E">
        <w:rPr>
          <w:rFonts w:ascii="Century Gothic" w:hAnsi="Century Gothic"/>
          <w:sz w:val="22"/>
          <w:szCs w:val="22"/>
        </w:rPr>
        <w:t xml:space="preserve">comprehension and </w:t>
      </w:r>
      <w:r w:rsidRPr="009B703E">
        <w:rPr>
          <w:rFonts w:ascii="Century Gothic" w:hAnsi="Century Gothic"/>
          <w:sz w:val="22"/>
          <w:szCs w:val="22"/>
        </w:rPr>
        <w:t>critical thinking</w:t>
      </w:r>
      <w:r w:rsidR="00661B3C">
        <w:rPr>
          <w:rFonts w:ascii="Century Gothic" w:hAnsi="Century Gothic"/>
          <w:sz w:val="22"/>
          <w:szCs w:val="22"/>
        </w:rPr>
        <w:t xml:space="preserve">. </w:t>
      </w:r>
      <w:r w:rsidR="004D0EA0" w:rsidRPr="009B703E">
        <w:rPr>
          <w:rFonts w:ascii="Century Gothic" w:hAnsi="Century Gothic"/>
          <w:sz w:val="22"/>
          <w:szCs w:val="22"/>
        </w:rPr>
        <w:t>S</w:t>
      </w:r>
      <w:r w:rsidR="00E823F7" w:rsidRPr="009B703E">
        <w:rPr>
          <w:rFonts w:ascii="Century Gothic" w:hAnsi="Century Gothic"/>
          <w:sz w:val="22"/>
          <w:szCs w:val="22"/>
        </w:rPr>
        <w:t>trategies have been loosely divided into four categ</w:t>
      </w:r>
      <w:r w:rsidR="00AD3203" w:rsidRPr="009B703E">
        <w:rPr>
          <w:rFonts w:ascii="Century Gothic" w:hAnsi="Century Gothic"/>
          <w:sz w:val="22"/>
          <w:szCs w:val="22"/>
        </w:rPr>
        <w:t>ories:  before reading, meaning-</w:t>
      </w:r>
      <w:r w:rsidR="00E823F7" w:rsidRPr="009B703E">
        <w:rPr>
          <w:rFonts w:ascii="Century Gothic" w:hAnsi="Century Gothic"/>
          <w:sz w:val="22"/>
          <w:szCs w:val="22"/>
        </w:rPr>
        <w:t xml:space="preserve">making, </w:t>
      </w:r>
      <w:r w:rsidR="00AD3203" w:rsidRPr="009B703E">
        <w:rPr>
          <w:rFonts w:ascii="Century Gothic" w:hAnsi="Century Gothic"/>
          <w:sz w:val="22"/>
          <w:szCs w:val="22"/>
        </w:rPr>
        <w:t xml:space="preserve">writing to learn, and </w:t>
      </w:r>
      <w:r w:rsidR="00E823F7" w:rsidRPr="009B703E">
        <w:rPr>
          <w:rFonts w:ascii="Century Gothic" w:hAnsi="Century Gothic"/>
          <w:sz w:val="22"/>
          <w:szCs w:val="22"/>
        </w:rPr>
        <w:t>vocabulary acq</w:t>
      </w:r>
      <w:r w:rsidR="00AD3203" w:rsidRPr="009B703E">
        <w:rPr>
          <w:rFonts w:ascii="Century Gothic" w:hAnsi="Century Gothic"/>
          <w:sz w:val="22"/>
          <w:szCs w:val="22"/>
        </w:rPr>
        <w:t>uisition</w:t>
      </w:r>
      <w:r w:rsidR="00F80EEB" w:rsidRPr="009B703E">
        <w:rPr>
          <w:rFonts w:ascii="Century Gothic" w:hAnsi="Century Gothic"/>
          <w:sz w:val="22"/>
          <w:szCs w:val="22"/>
        </w:rPr>
        <w:t xml:space="preserve">.  </w:t>
      </w:r>
    </w:p>
    <w:p w:rsidR="004D0C1D" w:rsidRPr="009B703E" w:rsidRDefault="004D0C1D" w:rsidP="004D0EA0">
      <w:pPr>
        <w:ind w:left="360" w:right="360"/>
        <w:rPr>
          <w:rFonts w:ascii="Century Gothic" w:hAnsi="Century Gothic"/>
          <w:sz w:val="22"/>
          <w:szCs w:val="22"/>
        </w:rPr>
      </w:pPr>
    </w:p>
    <w:p w:rsidR="001442DE" w:rsidRPr="009B703E" w:rsidRDefault="00FC40E4" w:rsidP="004D0EA0">
      <w:pPr>
        <w:ind w:left="360" w:right="360"/>
        <w:rPr>
          <w:rFonts w:ascii="Century Gothic" w:hAnsi="Century Gothic"/>
          <w:b/>
          <w:sz w:val="22"/>
          <w:szCs w:val="22"/>
        </w:rPr>
      </w:pPr>
      <w:r w:rsidRPr="009B703E">
        <w:rPr>
          <w:rFonts w:ascii="Century Gothic" w:hAnsi="Century Gothic"/>
          <w:sz w:val="22"/>
          <w:szCs w:val="22"/>
        </w:rPr>
        <w:t xml:space="preserve">Many factors should be considered when selecting a </w:t>
      </w:r>
      <w:r w:rsidR="00771000" w:rsidRPr="009B703E">
        <w:rPr>
          <w:rFonts w:ascii="Century Gothic" w:hAnsi="Century Gothic"/>
          <w:sz w:val="22"/>
          <w:szCs w:val="22"/>
        </w:rPr>
        <w:t xml:space="preserve">literacy support </w:t>
      </w:r>
      <w:r w:rsidRPr="009B703E">
        <w:rPr>
          <w:rFonts w:ascii="Century Gothic" w:hAnsi="Century Gothic"/>
          <w:sz w:val="22"/>
          <w:szCs w:val="22"/>
        </w:rPr>
        <w:t>strat</w:t>
      </w:r>
      <w:r w:rsidR="004D0EA0" w:rsidRPr="009B703E">
        <w:rPr>
          <w:rFonts w:ascii="Century Gothic" w:hAnsi="Century Gothic"/>
          <w:sz w:val="22"/>
          <w:szCs w:val="22"/>
        </w:rPr>
        <w:t>egy for school-wide, department-</w:t>
      </w:r>
      <w:r w:rsidRPr="009B703E">
        <w:rPr>
          <w:rFonts w:ascii="Century Gothic" w:hAnsi="Century Gothic"/>
          <w:sz w:val="22"/>
          <w:szCs w:val="22"/>
        </w:rPr>
        <w:t xml:space="preserve">wide, or </w:t>
      </w:r>
      <w:r w:rsidR="00E823F7" w:rsidRPr="009B703E">
        <w:rPr>
          <w:rFonts w:ascii="Century Gothic" w:hAnsi="Century Gothic"/>
          <w:sz w:val="22"/>
          <w:szCs w:val="22"/>
        </w:rPr>
        <w:t>individual teacher use</w:t>
      </w:r>
      <w:r w:rsidR="00E823F7" w:rsidRPr="009B703E">
        <w:rPr>
          <w:rFonts w:ascii="Century Gothic" w:hAnsi="Century Gothic"/>
          <w:b/>
          <w:sz w:val="22"/>
          <w:szCs w:val="22"/>
        </w:rPr>
        <w:t xml:space="preserve">. </w:t>
      </w:r>
      <w:r w:rsidR="000B267E" w:rsidRPr="009B703E">
        <w:rPr>
          <w:rFonts w:ascii="Century Gothic" w:hAnsi="Century Gothic"/>
          <w:b/>
          <w:sz w:val="22"/>
          <w:szCs w:val="22"/>
        </w:rPr>
        <w:t xml:space="preserve"> </w:t>
      </w:r>
      <w:r w:rsidR="000B267E" w:rsidRPr="009B703E">
        <w:rPr>
          <w:rFonts w:ascii="Century Gothic" w:hAnsi="Century Gothic"/>
          <w:sz w:val="22"/>
          <w:szCs w:val="22"/>
        </w:rPr>
        <w:t>A few, well-selected and well-taught strategies will have the most significant impact on student achievement.</w:t>
      </w:r>
      <w:r w:rsidR="000B267E" w:rsidRPr="009B703E">
        <w:rPr>
          <w:rFonts w:ascii="Century Gothic" w:hAnsi="Century Gothic"/>
          <w:b/>
          <w:sz w:val="22"/>
          <w:szCs w:val="22"/>
        </w:rPr>
        <w:t xml:space="preserve">  </w:t>
      </w:r>
      <w:r w:rsidR="00E823F7" w:rsidRPr="009B703E">
        <w:rPr>
          <w:rFonts w:ascii="Century Gothic" w:hAnsi="Century Gothic"/>
          <w:b/>
          <w:sz w:val="22"/>
          <w:szCs w:val="22"/>
        </w:rPr>
        <w:t>This list may be used as one resource in makin</w:t>
      </w:r>
      <w:r w:rsidR="004D4C4E" w:rsidRPr="009B703E">
        <w:rPr>
          <w:rFonts w:ascii="Century Gothic" w:hAnsi="Century Gothic"/>
          <w:b/>
          <w:sz w:val="22"/>
          <w:szCs w:val="22"/>
        </w:rPr>
        <w:t xml:space="preserve">g that decision; however, more information </w:t>
      </w:r>
      <w:r w:rsidR="00E96507" w:rsidRPr="009B703E">
        <w:rPr>
          <w:rFonts w:ascii="Century Gothic" w:hAnsi="Century Gothic"/>
          <w:b/>
          <w:sz w:val="22"/>
          <w:szCs w:val="22"/>
        </w:rPr>
        <w:t>(student need, curriculum goals, assessment evidence</w:t>
      </w:r>
      <w:r w:rsidR="000B267E" w:rsidRPr="009B703E">
        <w:rPr>
          <w:rFonts w:ascii="Century Gothic" w:hAnsi="Century Gothic"/>
          <w:b/>
          <w:sz w:val="22"/>
          <w:szCs w:val="22"/>
        </w:rPr>
        <w:t>, text selection</w:t>
      </w:r>
      <w:r w:rsidR="00E96507" w:rsidRPr="009B703E">
        <w:rPr>
          <w:rFonts w:ascii="Century Gothic" w:hAnsi="Century Gothic"/>
          <w:b/>
          <w:sz w:val="22"/>
          <w:szCs w:val="22"/>
        </w:rPr>
        <w:t xml:space="preserve">) </w:t>
      </w:r>
      <w:r w:rsidR="004D4C4E" w:rsidRPr="009B703E">
        <w:rPr>
          <w:rFonts w:ascii="Century Gothic" w:hAnsi="Century Gothic"/>
          <w:b/>
          <w:sz w:val="22"/>
          <w:szCs w:val="22"/>
        </w:rPr>
        <w:t xml:space="preserve">will need to be gathered before strategies are </w:t>
      </w:r>
      <w:r w:rsidR="00E96507" w:rsidRPr="009B703E">
        <w:rPr>
          <w:rFonts w:ascii="Century Gothic" w:hAnsi="Century Gothic"/>
          <w:b/>
          <w:sz w:val="22"/>
          <w:szCs w:val="22"/>
        </w:rPr>
        <w:t>selected</w:t>
      </w:r>
      <w:r w:rsidR="004D4C4E" w:rsidRPr="009B703E">
        <w:rPr>
          <w:rFonts w:ascii="Century Gothic" w:hAnsi="Century Gothic"/>
          <w:b/>
          <w:sz w:val="22"/>
          <w:szCs w:val="22"/>
        </w:rPr>
        <w:t xml:space="preserve">.  </w:t>
      </w:r>
    </w:p>
    <w:p w:rsidR="00F02165" w:rsidRPr="009B703E" w:rsidRDefault="00F02165" w:rsidP="004D0EA0">
      <w:pPr>
        <w:ind w:left="360" w:right="360"/>
        <w:rPr>
          <w:rFonts w:ascii="Century Gothic" w:hAnsi="Century Gothic"/>
          <w:b/>
          <w:sz w:val="22"/>
          <w:szCs w:val="22"/>
        </w:rPr>
      </w:pPr>
    </w:p>
    <w:p w:rsidR="00F02165" w:rsidRPr="009B703E" w:rsidRDefault="00F02165" w:rsidP="004D0EA0">
      <w:pPr>
        <w:ind w:left="360" w:right="360"/>
        <w:rPr>
          <w:rFonts w:ascii="Century Gothic" w:hAnsi="Century Gothic"/>
          <w:sz w:val="22"/>
          <w:szCs w:val="22"/>
        </w:rPr>
      </w:pPr>
      <w:r w:rsidRPr="009B703E">
        <w:rPr>
          <w:rFonts w:ascii="Century Gothic" w:hAnsi="Century Gothic"/>
          <w:sz w:val="22"/>
          <w:szCs w:val="22"/>
        </w:rPr>
        <w:t xml:space="preserve">Knowing </w:t>
      </w:r>
      <w:r w:rsidRPr="009B703E">
        <w:rPr>
          <w:rFonts w:ascii="Century Gothic" w:hAnsi="Century Gothic"/>
          <w:i/>
          <w:sz w:val="22"/>
          <w:szCs w:val="22"/>
        </w:rPr>
        <w:t>how</w:t>
      </w:r>
      <w:r w:rsidR="00AD3203" w:rsidRPr="009B703E">
        <w:rPr>
          <w:rFonts w:ascii="Century Gothic" w:hAnsi="Century Gothic"/>
          <w:sz w:val="22"/>
          <w:szCs w:val="22"/>
        </w:rPr>
        <w:t xml:space="preserve"> to teach</w:t>
      </w:r>
      <w:r w:rsidRPr="009B703E">
        <w:rPr>
          <w:rFonts w:ascii="Century Gothic" w:hAnsi="Century Gothic"/>
          <w:sz w:val="22"/>
          <w:szCs w:val="22"/>
        </w:rPr>
        <w:t xml:space="preserve"> students to use these strategies is</w:t>
      </w:r>
      <w:r w:rsidR="00DF15B6" w:rsidRPr="009B703E">
        <w:rPr>
          <w:rFonts w:ascii="Century Gothic" w:hAnsi="Century Gothic"/>
          <w:sz w:val="22"/>
          <w:szCs w:val="22"/>
        </w:rPr>
        <w:t xml:space="preserve"> imperative if students are to transfer literacy skills to other content areas and situations</w:t>
      </w:r>
      <w:r w:rsidRPr="009B703E">
        <w:rPr>
          <w:rFonts w:ascii="Century Gothic" w:hAnsi="Century Gothic"/>
          <w:sz w:val="22"/>
          <w:szCs w:val="22"/>
        </w:rPr>
        <w:t xml:space="preserve">.  The </w:t>
      </w:r>
      <w:r w:rsidRPr="009B703E">
        <w:rPr>
          <w:rFonts w:ascii="Century Gothic" w:hAnsi="Century Gothic"/>
          <w:b/>
          <w:sz w:val="22"/>
          <w:szCs w:val="22"/>
        </w:rPr>
        <w:t>Four Phases of Strategy Instruction</w:t>
      </w:r>
      <w:r w:rsidRPr="009B703E">
        <w:rPr>
          <w:rFonts w:ascii="Century Gothic" w:hAnsi="Century Gothic"/>
          <w:sz w:val="22"/>
          <w:szCs w:val="22"/>
        </w:rPr>
        <w:t xml:space="preserve"> help us to gradually release responsibility to the student.  </w:t>
      </w:r>
      <w:r w:rsidRPr="009B703E">
        <w:rPr>
          <w:rFonts w:ascii="Century Gothic" w:hAnsi="Century Gothic"/>
          <w:b/>
          <w:sz w:val="22"/>
          <w:szCs w:val="22"/>
        </w:rPr>
        <w:t>Thinking-aloud</w:t>
      </w:r>
      <w:r w:rsidR="005139B3" w:rsidRPr="009B703E">
        <w:rPr>
          <w:rFonts w:ascii="Century Gothic" w:hAnsi="Century Gothic"/>
          <w:b/>
          <w:sz w:val="22"/>
          <w:szCs w:val="22"/>
        </w:rPr>
        <w:t xml:space="preserve"> and reciprocal teaching</w:t>
      </w:r>
      <w:r w:rsidRPr="009B703E">
        <w:rPr>
          <w:rFonts w:ascii="Century Gothic" w:hAnsi="Century Gothic"/>
          <w:sz w:val="22"/>
          <w:szCs w:val="22"/>
        </w:rPr>
        <w:t xml:space="preserve"> </w:t>
      </w:r>
      <w:r w:rsidR="005139B3" w:rsidRPr="009B703E">
        <w:rPr>
          <w:rFonts w:ascii="Century Gothic" w:hAnsi="Century Gothic"/>
          <w:sz w:val="22"/>
          <w:szCs w:val="22"/>
        </w:rPr>
        <w:t>are</w:t>
      </w:r>
      <w:r w:rsidR="00AD3203" w:rsidRPr="009B703E">
        <w:rPr>
          <w:rFonts w:ascii="Century Gothic" w:hAnsi="Century Gothic"/>
          <w:sz w:val="22"/>
          <w:szCs w:val="22"/>
        </w:rPr>
        <w:t xml:space="preserve"> a </w:t>
      </w:r>
      <w:r w:rsidR="005139B3" w:rsidRPr="009B703E">
        <w:rPr>
          <w:rFonts w:ascii="Century Gothic" w:hAnsi="Century Gothic"/>
          <w:sz w:val="22"/>
          <w:szCs w:val="22"/>
        </w:rPr>
        <w:t>high-effect instructional approaches</w:t>
      </w:r>
      <w:r w:rsidRPr="009B703E">
        <w:rPr>
          <w:rFonts w:ascii="Century Gothic" w:hAnsi="Century Gothic"/>
          <w:sz w:val="22"/>
          <w:szCs w:val="22"/>
        </w:rPr>
        <w:t xml:space="preserve"> </w:t>
      </w:r>
      <w:r w:rsidR="005139B3" w:rsidRPr="009B703E">
        <w:rPr>
          <w:rFonts w:ascii="Century Gothic" w:hAnsi="Century Gothic"/>
          <w:sz w:val="22"/>
          <w:szCs w:val="22"/>
        </w:rPr>
        <w:t>that also can be used to teach literacy strategies to students.</w:t>
      </w:r>
      <w:r w:rsidRPr="009B703E">
        <w:rPr>
          <w:rFonts w:ascii="Century Gothic" w:hAnsi="Century Gothic"/>
          <w:sz w:val="22"/>
          <w:szCs w:val="22"/>
        </w:rPr>
        <w:t xml:space="preserve">  </w:t>
      </w:r>
      <w:r w:rsidR="005552D2" w:rsidRPr="009B703E">
        <w:rPr>
          <w:rFonts w:ascii="Century Gothic" w:hAnsi="Century Gothic"/>
          <w:sz w:val="22"/>
          <w:szCs w:val="22"/>
        </w:rPr>
        <w:t>Resources on</w:t>
      </w:r>
      <w:r w:rsidR="00771000" w:rsidRPr="009B703E">
        <w:rPr>
          <w:rFonts w:ascii="Century Gothic" w:hAnsi="Century Gothic"/>
          <w:sz w:val="22"/>
          <w:szCs w:val="22"/>
        </w:rPr>
        <w:t xml:space="preserve"> these instructional approaches are</w:t>
      </w:r>
      <w:r w:rsidRPr="009B703E">
        <w:rPr>
          <w:rFonts w:ascii="Century Gothic" w:hAnsi="Century Gothic"/>
          <w:sz w:val="22"/>
          <w:szCs w:val="22"/>
        </w:rPr>
        <w:t xml:space="preserve"> provided at the end of this packet. </w:t>
      </w:r>
    </w:p>
    <w:p w:rsidR="005A0F91" w:rsidRPr="009B703E" w:rsidRDefault="005A0F91" w:rsidP="004D0EA0">
      <w:pPr>
        <w:ind w:left="360" w:right="360"/>
        <w:rPr>
          <w:rFonts w:ascii="Century Gothic" w:hAnsi="Century Gothic"/>
          <w:sz w:val="22"/>
          <w:szCs w:val="22"/>
        </w:rPr>
      </w:pPr>
    </w:p>
    <w:p w:rsidR="005A0F91" w:rsidRPr="009B703E" w:rsidRDefault="005A0F91" w:rsidP="004D0EA0">
      <w:pPr>
        <w:ind w:left="360" w:right="360"/>
        <w:rPr>
          <w:rFonts w:ascii="Century Gothic" w:hAnsi="Century Gothic"/>
          <w:sz w:val="22"/>
          <w:szCs w:val="22"/>
        </w:rPr>
      </w:pPr>
      <w:r w:rsidRPr="009B703E">
        <w:rPr>
          <w:rFonts w:ascii="Century Gothic" w:hAnsi="Century Gothic"/>
          <w:sz w:val="22"/>
          <w:szCs w:val="22"/>
        </w:rPr>
        <w:t>Each of the following strategies is also indicated in relation to the reading process:</w:t>
      </w:r>
    </w:p>
    <w:p w:rsidR="005A0F91" w:rsidRPr="009B703E" w:rsidRDefault="005A0F91" w:rsidP="00661B3C">
      <w:pPr>
        <w:numPr>
          <w:ilvl w:val="0"/>
          <w:numId w:val="12"/>
        </w:numPr>
        <w:ind w:right="360"/>
        <w:rPr>
          <w:rFonts w:ascii="Century Gothic" w:hAnsi="Century Gothic"/>
          <w:sz w:val="22"/>
          <w:szCs w:val="22"/>
        </w:rPr>
      </w:pPr>
      <w:r w:rsidRPr="009B703E">
        <w:rPr>
          <w:rFonts w:ascii="Century Gothic" w:hAnsi="Century Gothic"/>
          <w:b/>
          <w:sz w:val="22"/>
          <w:szCs w:val="22"/>
        </w:rPr>
        <w:t>Before Reading</w:t>
      </w:r>
      <w:r w:rsidRPr="009B703E">
        <w:rPr>
          <w:rFonts w:ascii="Century Gothic" w:hAnsi="Century Gothic"/>
          <w:sz w:val="22"/>
          <w:szCs w:val="22"/>
        </w:rPr>
        <w:t xml:space="preserve"> (also called </w:t>
      </w:r>
      <w:r w:rsidRPr="00214750">
        <w:rPr>
          <w:rFonts w:ascii="Century Gothic" w:hAnsi="Century Gothic"/>
          <w:sz w:val="22"/>
          <w:szCs w:val="22"/>
        </w:rPr>
        <w:t>priming</w:t>
      </w:r>
      <w:r w:rsidRPr="009B703E">
        <w:rPr>
          <w:rFonts w:ascii="Century Gothic" w:hAnsi="Century Gothic"/>
          <w:sz w:val="22"/>
          <w:szCs w:val="22"/>
        </w:rPr>
        <w:t xml:space="preserve"> or </w:t>
      </w:r>
      <w:r w:rsidRPr="00214750">
        <w:rPr>
          <w:rFonts w:ascii="Century Gothic" w:hAnsi="Century Gothic"/>
          <w:sz w:val="22"/>
          <w:szCs w:val="22"/>
        </w:rPr>
        <w:t>pre-reading</w:t>
      </w:r>
      <w:r w:rsidRPr="009B703E">
        <w:rPr>
          <w:rFonts w:ascii="Century Gothic" w:hAnsi="Century Gothic"/>
          <w:sz w:val="22"/>
          <w:szCs w:val="22"/>
        </w:rPr>
        <w:t>):  activating, assessing, and enhancing students’ background knowledge.</w:t>
      </w:r>
    </w:p>
    <w:p w:rsidR="005A0F91" w:rsidRPr="009B703E" w:rsidRDefault="005A0F91" w:rsidP="00661B3C">
      <w:pPr>
        <w:numPr>
          <w:ilvl w:val="0"/>
          <w:numId w:val="12"/>
        </w:numPr>
        <w:ind w:right="360"/>
        <w:rPr>
          <w:rFonts w:ascii="Century Gothic" w:hAnsi="Century Gothic"/>
          <w:sz w:val="22"/>
          <w:szCs w:val="22"/>
        </w:rPr>
      </w:pPr>
      <w:r w:rsidRPr="009B703E">
        <w:rPr>
          <w:rFonts w:ascii="Century Gothic" w:hAnsi="Century Gothic"/>
          <w:b/>
          <w:sz w:val="22"/>
          <w:szCs w:val="22"/>
        </w:rPr>
        <w:t>During Reading</w:t>
      </w:r>
      <w:r w:rsidRPr="009B703E">
        <w:rPr>
          <w:rFonts w:ascii="Century Gothic" w:hAnsi="Century Gothic"/>
          <w:sz w:val="22"/>
          <w:szCs w:val="22"/>
        </w:rPr>
        <w:t xml:space="preserve"> (also called </w:t>
      </w:r>
      <w:r w:rsidRPr="009B703E">
        <w:rPr>
          <w:rFonts w:ascii="Century Gothic" w:hAnsi="Century Gothic"/>
          <w:i/>
          <w:sz w:val="22"/>
          <w:szCs w:val="22"/>
        </w:rPr>
        <w:t>processing</w:t>
      </w:r>
      <w:r w:rsidRPr="009B703E">
        <w:rPr>
          <w:rFonts w:ascii="Century Gothic" w:hAnsi="Century Gothic"/>
          <w:sz w:val="22"/>
          <w:szCs w:val="22"/>
        </w:rPr>
        <w:t>):  helping students comprehend text</w:t>
      </w:r>
      <w:r w:rsidR="00214750">
        <w:rPr>
          <w:rFonts w:ascii="Century Gothic" w:hAnsi="Century Gothic"/>
          <w:sz w:val="22"/>
          <w:szCs w:val="22"/>
        </w:rPr>
        <w:t>.</w:t>
      </w:r>
    </w:p>
    <w:p w:rsidR="005A0F91" w:rsidRPr="009B703E" w:rsidRDefault="005A0F91" w:rsidP="00661B3C">
      <w:pPr>
        <w:numPr>
          <w:ilvl w:val="0"/>
          <w:numId w:val="12"/>
        </w:numPr>
        <w:ind w:right="360"/>
        <w:rPr>
          <w:rFonts w:ascii="Century Gothic" w:hAnsi="Century Gothic"/>
          <w:sz w:val="22"/>
          <w:szCs w:val="22"/>
        </w:rPr>
      </w:pPr>
      <w:r w:rsidRPr="009B703E">
        <w:rPr>
          <w:rFonts w:ascii="Century Gothic" w:hAnsi="Century Gothic"/>
          <w:b/>
          <w:sz w:val="22"/>
          <w:szCs w:val="22"/>
        </w:rPr>
        <w:t>After Reading</w:t>
      </w:r>
      <w:r w:rsidRPr="009B703E">
        <w:rPr>
          <w:rFonts w:ascii="Century Gothic" w:hAnsi="Century Gothic"/>
          <w:sz w:val="22"/>
          <w:szCs w:val="22"/>
        </w:rPr>
        <w:t xml:space="preserve"> (also called </w:t>
      </w:r>
      <w:r w:rsidRPr="009B703E">
        <w:rPr>
          <w:rFonts w:ascii="Century Gothic" w:hAnsi="Century Gothic"/>
          <w:i/>
          <w:sz w:val="22"/>
          <w:szCs w:val="22"/>
        </w:rPr>
        <w:t>retaining</w:t>
      </w:r>
      <w:r w:rsidRPr="009B703E">
        <w:rPr>
          <w:rFonts w:ascii="Century Gothic" w:hAnsi="Century Gothic"/>
          <w:sz w:val="22"/>
          <w:szCs w:val="22"/>
        </w:rPr>
        <w:t>):  helping students retain and master what they have learned through reading</w:t>
      </w:r>
      <w:r w:rsidR="00214750">
        <w:rPr>
          <w:rFonts w:ascii="Century Gothic" w:hAnsi="Century Gothic"/>
          <w:sz w:val="22"/>
          <w:szCs w:val="22"/>
        </w:rPr>
        <w:t>.</w:t>
      </w:r>
    </w:p>
    <w:p w:rsidR="00C336C6" w:rsidRPr="009B703E" w:rsidRDefault="00C336C6" w:rsidP="00EE7703">
      <w:pPr>
        <w:rPr>
          <w:rFonts w:ascii="Century Gothic" w:hAnsi="Century Gothic"/>
          <w:sz w:val="22"/>
          <w:szCs w:val="22"/>
        </w:rPr>
      </w:pPr>
    </w:p>
    <w:p w:rsidR="00661B3C" w:rsidRDefault="00C336C6" w:rsidP="00C336C6">
      <w:pPr>
        <w:rPr>
          <w:rFonts w:ascii="Century Gothic" w:hAnsi="Century Gothic"/>
          <w:sz w:val="22"/>
          <w:szCs w:val="22"/>
        </w:rPr>
      </w:pPr>
      <w:r w:rsidRPr="009B703E">
        <w:rPr>
          <w:rFonts w:ascii="Century Gothic" w:hAnsi="Century Gothic"/>
          <w:sz w:val="22"/>
          <w:szCs w:val="22"/>
        </w:rPr>
        <w:t xml:space="preserve">In addition, each strategy is aligned with the </w:t>
      </w:r>
      <w:r w:rsidRPr="00661B3C">
        <w:rPr>
          <w:rFonts w:ascii="Century Gothic" w:hAnsi="Century Gothic"/>
          <w:b/>
          <w:sz w:val="22"/>
          <w:szCs w:val="22"/>
        </w:rPr>
        <w:t>type of thinking</w:t>
      </w:r>
      <w:r w:rsidRPr="009B703E">
        <w:rPr>
          <w:rFonts w:ascii="Century Gothic" w:hAnsi="Century Gothic"/>
          <w:sz w:val="22"/>
          <w:szCs w:val="22"/>
        </w:rPr>
        <w:t xml:space="preserve"> the strategy requires students to use as well as the </w:t>
      </w:r>
      <w:r w:rsidRPr="00BA5BEA">
        <w:rPr>
          <w:rFonts w:ascii="Century Gothic" w:hAnsi="Century Gothic"/>
          <w:b/>
          <w:sz w:val="22"/>
          <w:szCs w:val="22"/>
        </w:rPr>
        <w:t>Common Cor</w:t>
      </w:r>
      <w:r w:rsidR="00661B3C" w:rsidRPr="00BA5BEA">
        <w:rPr>
          <w:rFonts w:ascii="Century Gothic" w:hAnsi="Century Gothic"/>
          <w:b/>
          <w:sz w:val="22"/>
          <w:szCs w:val="22"/>
        </w:rPr>
        <w:t>e Anchor Standard</w:t>
      </w:r>
      <w:r w:rsidR="00661B3C">
        <w:rPr>
          <w:rFonts w:ascii="Century Gothic" w:hAnsi="Century Gothic"/>
          <w:sz w:val="22"/>
          <w:szCs w:val="22"/>
        </w:rPr>
        <w:t xml:space="preserve"> it supports. </w:t>
      </w:r>
    </w:p>
    <w:p w:rsidR="00661B3C" w:rsidRDefault="00661B3C" w:rsidP="00C336C6">
      <w:pPr>
        <w:rPr>
          <w:rFonts w:ascii="Century Gothic" w:hAnsi="Century Gothic"/>
          <w:sz w:val="22"/>
          <w:szCs w:val="22"/>
        </w:rPr>
      </w:pPr>
    </w:p>
    <w:p w:rsidR="00BA5BEA" w:rsidRDefault="00BA5BEA" w:rsidP="00C336C6">
      <w:pPr>
        <w:rPr>
          <w:rFonts w:ascii="Century Gothic" w:hAnsi="Century Gothic"/>
          <w:sz w:val="22"/>
          <w:szCs w:val="22"/>
        </w:rPr>
      </w:pPr>
    </w:p>
    <w:p w:rsidR="00BA5BEA" w:rsidRDefault="00BA5BEA" w:rsidP="00C336C6">
      <w:pPr>
        <w:rPr>
          <w:rFonts w:ascii="Century Gothic" w:hAnsi="Century Gothic"/>
          <w:sz w:val="22"/>
          <w:szCs w:val="22"/>
        </w:rPr>
      </w:pPr>
    </w:p>
    <w:p w:rsidR="00BA5BEA" w:rsidRDefault="00BA5BEA" w:rsidP="00C336C6">
      <w:pPr>
        <w:rPr>
          <w:rFonts w:ascii="Century Gothic" w:hAnsi="Century Gothic"/>
          <w:sz w:val="22"/>
          <w:szCs w:val="22"/>
        </w:rPr>
      </w:pPr>
    </w:p>
    <w:p w:rsidR="00BA5BEA" w:rsidRDefault="00BA5BEA" w:rsidP="00C336C6">
      <w:pPr>
        <w:rPr>
          <w:rFonts w:ascii="Century Gothic" w:hAnsi="Century Gothic"/>
          <w:sz w:val="22"/>
          <w:szCs w:val="22"/>
        </w:rPr>
      </w:pPr>
    </w:p>
    <w:p w:rsidR="00BA5BEA" w:rsidRDefault="00BA5BEA" w:rsidP="00C336C6">
      <w:pPr>
        <w:rPr>
          <w:rFonts w:ascii="Century Gothic" w:hAnsi="Century Gothic"/>
          <w:sz w:val="22"/>
          <w:szCs w:val="22"/>
        </w:rPr>
      </w:pPr>
    </w:p>
    <w:p w:rsidR="00BA5BEA" w:rsidRDefault="00BA5BEA" w:rsidP="00C336C6">
      <w:pPr>
        <w:rPr>
          <w:rFonts w:ascii="Century Gothic" w:hAnsi="Century Gothic"/>
          <w:sz w:val="22"/>
          <w:szCs w:val="22"/>
        </w:rPr>
      </w:pPr>
    </w:p>
    <w:p w:rsidR="00BA5BEA" w:rsidRDefault="00BA5BEA" w:rsidP="00C336C6">
      <w:pPr>
        <w:rPr>
          <w:rFonts w:ascii="Century Gothic" w:hAnsi="Century Gothic"/>
          <w:sz w:val="22"/>
          <w:szCs w:val="22"/>
        </w:rPr>
      </w:pPr>
    </w:p>
    <w:p w:rsidR="00BA5BEA" w:rsidRDefault="00BA5BEA" w:rsidP="00C336C6">
      <w:pPr>
        <w:rPr>
          <w:rFonts w:ascii="Century Gothic" w:hAnsi="Century Gothic"/>
          <w:sz w:val="22"/>
          <w:szCs w:val="22"/>
        </w:rPr>
      </w:pPr>
    </w:p>
    <w:p w:rsidR="00BA5BEA" w:rsidRDefault="00BA5BEA" w:rsidP="00C336C6">
      <w:pPr>
        <w:rPr>
          <w:rFonts w:ascii="Century Gothic" w:hAnsi="Century Gothic"/>
          <w:sz w:val="22"/>
          <w:szCs w:val="22"/>
        </w:rPr>
      </w:pPr>
    </w:p>
    <w:p w:rsidR="00BA5BEA" w:rsidRDefault="00BA5BEA" w:rsidP="00C336C6">
      <w:pPr>
        <w:rPr>
          <w:rFonts w:ascii="Century Gothic" w:hAnsi="Century Gothic"/>
          <w:sz w:val="22"/>
          <w:szCs w:val="22"/>
        </w:rPr>
      </w:pPr>
    </w:p>
    <w:p w:rsidR="00BA5BEA" w:rsidRDefault="00BA5BEA" w:rsidP="00C336C6">
      <w:pPr>
        <w:rPr>
          <w:rFonts w:ascii="Century Gothic" w:hAnsi="Century Gothic"/>
          <w:sz w:val="22"/>
          <w:szCs w:val="22"/>
        </w:rPr>
      </w:pPr>
    </w:p>
    <w:p w:rsidR="00BA5BEA" w:rsidRDefault="00BA5BEA" w:rsidP="00C336C6">
      <w:pPr>
        <w:rPr>
          <w:rFonts w:ascii="Century Gothic" w:hAnsi="Century Gothic"/>
          <w:sz w:val="22"/>
          <w:szCs w:val="22"/>
        </w:rPr>
      </w:pPr>
    </w:p>
    <w:p w:rsidR="00BA5BEA" w:rsidRDefault="00BA5BEA" w:rsidP="00C336C6">
      <w:pPr>
        <w:rPr>
          <w:rFonts w:ascii="Century Gothic" w:hAnsi="Century Gothic"/>
          <w:sz w:val="22"/>
          <w:szCs w:val="22"/>
        </w:rPr>
      </w:pPr>
    </w:p>
    <w:p w:rsidR="00661B3C" w:rsidRPr="00BD4E3B" w:rsidRDefault="00661B3C" w:rsidP="00BD4E3B">
      <w:pPr>
        <w:pStyle w:val="Heading1"/>
        <w:rPr>
          <w:rFonts w:ascii="Century Gothic" w:hAnsi="Century Gothic"/>
          <w:b w:val="0"/>
          <w:sz w:val="32"/>
          <w:szCs w:val="32"/>
        </w:rPr>
      </w:pPr>
      <w:bookmarkStart w:id="7" w:name="_Toc374617104"/>
      <w:r w:rsidRPr="00BD4E3B">
        <w:rPr>
          <w:rFonts w:ascii="Century Gothic" w:hAnsi="Century Gothic"/>
          <w:b w:val="0"/>
          <w:sz w:val="32"/>
          <w:szCs w:val="32"/>
        </w:rPr>
        <w:lastRenderedPageBreak/>
        <w:t>College and Career Readiness Anchor Standards for Reading</w:t>
      </w:r>
      <w:bookmarkEnd w:id="7"/>
      <w:r w:rsidRPr="00BD4E3B">
        <w:rPr>
          <w:rFonts w:ascii="Century Gothic" w:hAnsi="Century Gothic"/>
          <w:b w:val="0"/>
          <w:sz w:val="32"/>
          <w:szCs w:val="32"/>
        </w:rPr>
        <w:t xml:space="preserve"> </w:t>
      </w:r>
    </w:p>
    <w:p w:rsidR="00BD4E3B" w:rsidRDefault="00BD4E3B" w:rsidP="00C336C6">
      <w:pPr>
        <w:rPr>
          <w:rFonts w:ascii="Century Gothic" w:hAnsi="Century Gothic"/>
          <w:sz w:val="22"/>
          <w:szCs w:val="22"/>
        </w:rPr>
      </w:pPr>
    </w:p>
    <w:p w:rsidR="00BD4E3B" w:rsidRPr="00214750" w:rsidRDefault="00661B3C" w:rsidP="00E62396">
      <w:pPr>
        <w:rPr>
          <w:rFonts w:ascii="Century Gothic" w:hAnsi="Century Gothic"/>
          <w:b/>
          <w:sz w:val="22"/>
          <w:szCs w:val="22"/>
        </w:rPr>
      </w:pPr>
      <w:r w:rsidRPr="00214750">
        <w:rPr>
          <w:rFonts w:ascii="Century Gothic" w:hAnsi="Century Gothic"/>
          <w:b/>
          <w:sz w:val="22"/>
          <w:szCs w:val="22"/>
        </w:rPr>
        <w:t xml:space="preserve">Key Ideas and Details </w:t>
      </w:r>
    </w:p>
    <w:p w:rsidR="00E62396" w:rsidRPr="00D618EC" w:rsidRDefault="00E62396" w:rsidP="00E62396">
      <w:pPr>
        <w:rPr>
          <w:rFonts w:ascii="Century Gothic" w:hAnsi="Century Gothic"/>
          <w:sz w:val="22"/>
          <w:szCs w:val="22"/>
        </w:rPr>
      </w:pPr>
    </w:p>
    <w:p w:rsidR="00661B3C" w:rsidRPr="00D618EC" w:rsidRDefault="00BA5BEA" w:rsidP="00E62396">
      <w:pPr>
        <w:rPr>
          <w:rFonts w:ascii="Century Gothic" w:hAnsi="Century Gothic"/>
          <w:sz w:val="22"/>
          <w:szCs w:val="22"/>
        </w:rPr>
      </w:pPr>
      <w:r w:rsidRPr="00D618EC">
        <w:rPr>
          <w:rFonts w:ascii="Century Gothic" w:hAnsi="Century Gothic"/>
          <w:sz w:val="22"/>
          <w:szCs w:val="22"/>
        </w:rPr>
        <w:t xml:space="preserve">R.CCR.1: </w:t>
      </w:r>
      <w:r w:rsidR="00661B3C" w:rsidRPr="00D618EC">
        <w:rPr>
          <w:rFonts w:ascii="Century Gothic" w:hAnsi="Century Gothic"/>
          <w:sz w:val="22"/>
          <w:szCs w:val="22"/>
        </w:rPr>
        <w:t>Read closely to determine what the text says explicitly and to make logical inferences from it; cite specific textual evidence when writing or speaking to support conclusions drawn from the text.</w:t>
      </w:r>
    </w:p>
    <w:p w:rsidR="00661B3C" w:rsidRPr="00D618EC" w:rsidRDefault="00BA5BEA" w:rsidP="00BA5BEA">
      <w:pPr>
        <w:shd w:val="clear" w:color="auto" w:fill="FFFFFF"/>
        <w:spacing w:before="100" w:beforeAutospacing="1" w:after="150" w:line="240" w:lineRule="atLeast"/>
        <w:rPr>
          <w:rFonts w:ascii="Century Gothic" w:hAnsi="Century Gothic"/>
          <w:sz w:val="22"/>
          <w:szCs w:val="22"/>
        </w:rPr>
      </w:pPr>
      <w:r w:rsidRPr="00D618EC">
        <w:rPr>
          <w:rFonts w:ascii="Century Gothic" w:hAnsi="Century Gothic"/>
          <w:sz w:val="22"/>
          <w:szCs w:val="22"/>
        </w:rPr>
        <w:t xml:space="preserve">R.CCR.2: </w:t>
      </w:r>
      <w:r w:rsidR="00661B3C" w:rsidRPr="00D618EC">
        <w:rPr>
          <w:rFonts w:ascii="Century Gothic" w:hAnsi="Century Gothic"/>
          <w:sz w:val="22"/>
          <w:szCs w:val="22"/>
        </w:rPr>
        <w:t>Determine central ideas or themes of a text and analyze their development; summarize the key supporting details and ideas.</w:t>
      </w:r>
    </w:p>
    <w:p w:rsidR="00661B3C" w:rsidRPr="00D618EC" w:rsidRDefault="00BA5BEA" w:rsidP="00BA5BEA">
      <w:pPr>
        <w:shd w:val="clear" w:color="auto" w:fill="FFFFFF"/>
        <w:spacing w:before="100" w:beforeAutospacing="1" w:after="150" w:line="240" w:lineRule="atLeast"/>
        <w:rPr>
          <w:rFonts w:ascii="Century Gothic" w:hAnsi="Century Gothic"/>
          <w:sz w:val="22"/>
          <w:szCs w:val="22"/>
        </w:rPr>
      </w:pPr>
      <w:r w:rsidRPr="00D618EC">
        <w:rPr>
          <w:rFonts w:ascii="Century Gothic" w:hAnsi="Century Gothic"/>
          <w:sz w:val="22"/>
          <w:szCs w:val="22"/>
        </w:rPr>
        <w:t xml:space="preserve">R.CCR.3: </w:t>
      </w:r>
      <w:r w:rsidR="00661B3C" w:rsidRPr="00D618EC">
        <w:rPr>
          <w:rFonts w:ascii="Century Gothic" w:hAnsi="Century Gothic"/>
          <w:sz w:val="22"/>
          <w:szCs w:val="22"/>
        </w:rPr>
        <w:t>Analyze how and why individuals, events, or ideas develop and interact over the course of a text.</w:t>
      </w:r>
    </w:p>
    <w:p w:rsidR="00661B3C" w:rsidRPr="00214750" w:rsidRDefault="00661B3C" w:rsidP="00E62396">
      <w:pPr>
        <w:rPr>
          <w:rFonts w:ascii="Century Gothic" w:hAnsi="Century Gothic"/>
          <w:b/>
          <w:sz w:val="22"/>
          <w:szCs w:val="22"/>
        </w:rPr>
      </w:pPr>
      <w:r w:rsidRPr="00214750">
        <w:rPr>
          <w:rFonts w:ascii="Century Gothic" w:hAnsi="Century Gothic"/>
          <w:b/>
          <w:sz w:val="22"/>
          <w:szCs w:val="22"/>
        </w:rPr>
        <w:t xml:space="preserve">Craft and Structure </w:t>
      </w:r>
    </w:p>
    <w:p w:rsidR="00661B3C" w:rsidRPr="00D618EC" w:rsidRDefault="00BA5BEA" w:rsidP="00BA5BEA">
      <w:pPr>
        <w:shd w:val="clear" w:color="auto" w:fill="FFFFFF"/>
        <w:spacing w:before="100" w:beforeAutospacing="1" w:after="150" w:line="240" w:lineRule="atLeast"/>
        <w:rPr>
          <w:rFonts w:ascii="Century Gothic" w:hAnsi="Century Gothic"/>
          <w:sz w:val="22"/>
          <w:szCs w:val="22"/>
        </w:rPr>
      </w:pPr>
      <w:r w:rsidRPr="00D618EC">
        <w:rPr>
          <w:rFonts w:ascii="Century Gothic" w:hAnsi="Century Gothic"/>
          <w:sz w:val="22"/>
          <w:szCs w:val="22"/>
        </w:rPr>
        <w:t xml:space="preserve">R.CCR.4: </w:t>
      </w:r>
      <w:r w:rsidR="00661B3C" w:rsidRPr="00D618EC">
        <w:rPr>
          <w:rFonts w:ascii="Century Gothic" w:hAnsi="Century Gothic"/>
          <w:sz w:val="22"/>
          <w:szCs w:val="22"/>
        </w:rPr>
        <w:t>Interpret words and phrases as they are used in a text, including determining technical, connotative, and figurative meanings, and analyze how specific word choices shape meaning or tone.</w:t>
      </w:r>
    </w:p>
    <w:p w:rsidR="00661B3C" w:rsidRPr="00D618EC" w:rsidRDefault="00BA5BEA" w:rsidP="00BA5BEA">
      <w:pPr>
        <w:shd w:val="clear" w:color="auto" w:fill="FFFFFF"/>
        <w:spacing w:before="100" w:beforeAutospacing="1" w:after="150" w:line="240" w:lineRule="atLeast"/>
        <w:rPr>
          <w:rFonts w:ascii="Century Gothic" w:hAnsi="Century Gothic"/>
          <w:sz w:val="22"/>
          <w:szCs w:val="22"/>
        </w:rPr>
      </w:pPr>
      <w:r w:rsidRPr="00D618EC">
        <w:rPr>
          <w:rFonts w:ascii="Century Gothic" w:hAnsi="Century Gothic"/>
          <w:sz w:val="22"/>
          <w:szCs w:val="22"/>
        </w:rPr>
        <w:t xml:space="preserve">R.CCR.5: </w:t>
      </w:r>
      <w:r w:rsidR="00661B3C" w:rsidRPr="00D618EC">
        <w:rPr>
          <w:rFonts w:ascii="Century Gothic" w:hAnsi="Century Gothic"/>
          <w:sz w:val="22"/>
          <w:szCs w:val="22"/>
        </w:rPr>
        <w:t>Analyze the structure of texts, including how specific sentences, paragraphs, and larger portions of the text (e.g., a section, chapter, scene, or stanza) relate to each other and the whole.</w:t>
      </w:r>
    </w:p>
    <w:p w:rsidR="00661B3C" w:rsidRPr="00D618EC" w:rsidRDefault="00BA5BEA" w:rsidP="00BA5BEA">
      <w:pPr>
        <w:shd w:val="clear" w:color="auto" w:fill="FFFFFF"/>
        <w:spacing w:before="100" w:beforeAutospacing="1" w:after="150" w:line="240" w:lineRule="atLeast"/>
        <w:rPr>
          <w:rFonts w:ascii="Century Gothic" w:hAnsi="Century Gothic"/>
          <w:sz w:val="22"/>
          <w:szCs w:val="22"/>
        </w:rPr>
      </w:pPr>
      <w:r w:rsidRPr="00D618EC">
        <w:rPr>
          <w:rFonts w:ascii="Century Gothic" w:hAnsi="Century Gothic"/>
          <w:sz w:val="22"/>
          <w:szCs w:val="22"/>
        </w:rPr>
        <w:t xml:space="preserve">R.CCR.6: </w:t>
      </w:r>
      <w:r w:rsidR="00661B3C" w:rsidRPr="00D618EC">
        <w:rPr>
          <w:rFonts w:ascii="Century Gothic" w:hAnsi="Century Gothic"/>
          <w:sz w:val="22"/>
          <w:szCs w:val="22"/>
        </w:rPr>
        <w:t>Assess how point of view or purpose shapes the content and style of a text.</w:t>
      </w:r>
    </w:p>
    <w:p w:rsidR="00661B3C" w:rsidRPr="00214750" w:rsidRDefault="00661B3C" w:rsidP="00E62396">
      <w:pPr>
        <w:rPr>
          <w:rFonts w:ascii="Century Gothic" w:hAnsi="Century Gothic"/>
          <w:b/>
          <w:sz w:val="22"/>
          <w:szCs w:val="22"/>
        </w:rPr>
      </w:pPr>
      <w:r w:rsidRPr="00214750">
        <w:rPr>
          <w:rFonts w:ascii="Century Gothic" w:hAnsi="Century Gothic"/>
          <w:b/>
          <w:sz w:val="22"/>
          <w:szCs w:val="22"/>
        </w:rPr>
        <w:t xml:space="preserve">Integration of Knowledge and Ideas </w:t>
      </w:r>
    </w:p>
    <w:p w:rsidR="00661B3C" w:rsidRPr="00D618EC" w:rsidRDefault="00BA5BEA" w:rsidP="00BA5BEA">
      <w:pPr>
        <w:shd w:val="clear" w:color="auto" w:fill="FFFFFF"/>
        <w:spacing w:before="100" w:beforeAutospacing="1" w:after="150" w:line="240" w:lineRule="atLeast"/>
        <w:rPr>
          <w:rFonts w:ascii="Century Gothic" w:hAnsi="Century Gothic"/>
          <w:sz w:val="22"/>
          <w:szCs w:val="22"/>
        </w:rPr>
      </w:pPr>
      <w:r w:rsidRPr="00D618EC">
        <w:rPr>
          <w:rFonts w:ascii="Century Gothic" w:hAnsi="Century Gothic"/>
          <w:sz w:val="22"/>
          <w:szCs w:val="22"/>
        </w:rPr>
        <w:t xml:space="preserve">R.CCR.7: </w:t>
      </w:r>
      <w:r w:rsidR="00661B3C" w:rsidRPr="00D618EC">
        <w:rPr>
          <w:rFonts w:ascii="Century Gothic" w:hAnsi="Century Gothic"/>
          <w:sz w:val="22"/>
          <w:szCs w:val="22"/>
        </w:rPr>
        <w:t>Integrate and evaluate content presented in diverse media and formats, including visually and quantitatively, as well as in words.</w:t>
      </w:r>
    </w:p>
    <w:p w:rsidR="00661B3C" w:rsidRPr="00D618EC" w:rsidRDefault="00BA5BEA" w:rsidP="00BA5BEA">
      <w:pPr>
        <w:shd w:val="clear" w:color="auto" w:fill="FFFFFF"/>
        <w:spacing w:before="100" w:beforeAutospacing="1" w:after="150" w:line="240" w:lineRule="atLeast"/>
        <w:rPr>
          <w:rFonts w:ascii="Century Gothic" w:hAnsi="Century Gothic"/>
          <w:sz w:val="22"/>
          <w:szCs w:val="22"/>
        </w:rPr>
      </w:pPr>
      <w:r w:rsidRPr="00D618EC">
        <w:rPr>
          <w:rFonts w:ascii="Century Gothic" w:hAnsi="Century Gothic"/>
          <w:sz w:val="22"/>
          <w:szCs w:val="22"/>
        </w:rPr>
        <w:t xml:space="preserve">R.CCR.8: </w:t>
      </w:r>
      <w:r w:rsidR="00661B3C" w:rsidRPr="00D618EC">
        <w:rPr>
          <w:rFonts w:ascii="Century Gothic" w:hAnsi="Century Gothic"/>
          <w:sz w:val="22"/>
          <w:szCs w:val="22"/>
        </w:rPr>
        <w:t>Delineate and evaluate the argument and specific claims in a text, including the validity of the reasoning as well as the relevance and sufficiency of the evidence.</w:t>
      </w:r>
    </w:p>
    <w:p w:rsidR="00661B3C" w:rsidRPr="00D618EC" w:rsidRDefault="00BA5BEA" w:rsidP="00BA5BEA">
      <w:pPr>
        <w:shd w:val="clear" w:color="auto" w:fill="FFFFFF"/>
        <w:spacing w:before="100" w:beforeAutospacing="1" w:after="150" w:line="240" w:lineRule="atLeast"/>
        <w:rPr>
          <w:rFonts w:ascii="Century Gothic" w:hAnsi="Century Gothic"/>
          <w:sz w:val="22"/>
          <w:szCs w:val="22"/>
        </w:rPr>
      </w:pPr>
      <w:r w:rsidRPr="00D618EC">
        <w:rPr>
          <w:rFonts w:ascii="Century Gothic" w:hAnsi="Century Gothic"/>
          <w:sz w:val="22"/>
          <w:szCs w:val="22"/>
        </w:rPr>
        <w:t xml:space="preserve">R.CCR.9: </w:t>
      </w:r>
      <w:r w:rsidR="00661B3C" w:rsidRPr="00D618EC">
        <w:rPr>
          <w:rFonts w:ascii="Century Gothic" w:hAnsi="Century Gothic"/>
          <w:sz w:val="22"/>
          <w:szCs w:val="22"/>
        </w:rPr>
        <w:t>Analyze how two or more texts address similar themes or topics in order to build knowledge or to compare the approaches the authors take.</w:t>
      </w:r>
    </w:p>
    <w:p w:rsidR="00661B3C" w:rsidRPr="00214750" w:rsidRDefault="00661B3C" w:rsidP="00E62396">
      <w:pPr>
        <w:rPr>
          <w:rFonts w:ascii="Century Gothic" w:hAnsi="Century Gothic"/>
          <w:b/>
          <w:sz w:val="22"/>
          <w:szCs w:val="22"/>
        </w:rPr>
      </w:pPr>
      <w:r w:rsidRPr="00214750">
        <w:rPr>
          <w:rFonts w:ascii="Century Gothic" w:hAnsi="Century Gothic"/>
          <w:b/>
          <w:sz w:val="22"/>
          <w:szCs w:val="22"/>
        </w:rPr>
        <w:t xml:space="preserve">Range of Reading and Level of Text Complexity </w:t>
      </w:r>
    </w:p>
    <w:p w:rsidR="00661B3C" w:rsidRPr="00D618EC" w:rsidRDefault="00BA5BEA" w:rsidP="00BA5BEA">
      <w:pPr>
        <w:shd w:val="clear" w:color="auto" w:fill="FFFFFF"/>
        <w:spacing w:before="100" w:beforeAutospacing="1" w:after="150" w:line="240" w:lineRule="atLeast"/>
        <w:rPr>
          <w:rFonts w:ascii="Century Gothic" w:hAnsi="Century Gothic"/>
          <w:sz w:val="22"/>
          <w:szCs w:val="22"/>
        </w:rPr>
      </w:pPr>
      <w:r w:rsidRPr="00D618EC">
        <w:rPr>
          <w:rFonts w:ascii="Century Gothic" w:hAnsi="Century Gothic"/>
          <w:sz w:val="22"/>
          <w:szCs w:val="22"/>
        </w:rPr>
        <w:t xml:space="preserve">R.CCR.10: </w:t>
      </w:r>
      <w:r w:rsidR="00661B3C" w:rsidRPr="00D618EC">
        <w:rPr>
          <w:rFonts w:ascii="Century Gothic" w:hAnsi="Century Gothic"/>
          <w:sz w:val="22"/>
          <w:szCs w:val="22"/>
        </w:rPr>
        <w:t>Read and comprehend complex literary and informational texts independently and proficiently.</w:t>
      </w:r>
    </w:p>
    <w:p w:rsidR="00661B3C" w:rsidRPr="00D618EC" w:rsidRDefault="00661B3C" w:rsidP="00661B3C">
      <w:pPr>
        <w:pStyle w:val="ListParagraph"/>
        <w:rPr>
          <w:rFonts w:ascii="Century Gothic" w:hAnsi="Century Gothic"/>
          <w:sz w:val="22"/>
          <w:szCs w:val="22"/>
        </w:rPr>
      </w:pPr>
    </w:p>
    <w:p w:rsidR="00465BCF" w:rsidRPr="00D618EC" w:rsidRDefault="00BD4E3B" w:rsidP="00C336C6">
      <w:pPr>
        <w:rPr>
          <w:rFonts w:ascii="Century Gothic" w:hAnsi="Century Gothic"/>
          <w:sz w:val="22"/>
          <w:szCs w:val="22"/>
        </w:rPr>
      </w:pPr>
      <w:r w:rsidRPr="00D618EC">
        <w:rPr>
          <w:rFonts w:ascii="Century Gothic" w:hAnsi="Century Gothic"/>
          <w:sz w:val="22"/>
          <w:szCs w:val="22"/>
        </w:rPr>
        <w:t>Refer</w:t>
      </w:r>
      <w:r w:rsidR="00C336C6" w:rsidRPr="00D618EC">
        <w:rPr>
          <w:rFonts w:ascii="Century Gothic" w:hAnsi="Century Gothic"/>
          <w:sz w:val="22"/>
          <w:szCs w:val="22"/>
        </w:rPr>
        <w:t xml:space="preserve"> to the </w:t>
      </w:r>
      <w:r w:rsidR="00214750">
        <w:rPr>
          <w:rFonts w:ascii="Century Gothic" w:hAnsi="Century Gothic"/>
          <w:sz w:val="22"/>
          <w:szCs w:val="22"/>
        </w:rPr>
        <w:t xml:space="preserve">Common Core State </w:t>
      </w:r>
      <w:r w:rsidR="00C336C6" w:rsidRPr="00D618EC">
        <w:rPr>
          <w:rFonts w:ascii="Century Gothic" w:hAnsi="Century Gothic"/>
          <w:sz w:val="22"/>
          <w:szCs w:val="22"/>
        </w:rPr>
        <w:t xml:space="preserve">Standards for Literacy in History/Social Studies, Science, and Technical Subjects </w:t>
      </w:r>
      <w:r w:rsidR="00214750">
        <w:rPr>
          <w:rFonts w:ascii="Century Gothic" w:hAnsi="Century Gothic"/>
          <w:sz w:val="22"/>
          <w:szCs w:val="22"/>
        </w:rPr>
        <w:t>for more detail about each Anchor S</w:t>
      </w:r>
      <w:r w:rsidR="00C336C6" w:rsidRPr="00D618EC">
        <w:rPr>
          <w:rFonts w:ascii="Century Gothic" w:hAnsi="Century Gothic"/>
          <w:sz w:val="22"/>
          <w:szCs w:val="22"/>
        </w:rPr>
        <w:t xml:space="preserve">tandard and the correlating grade-specific standard.  </w:t>
      </w:r>
    </w:p>
    <w:p w:rsidR="00C336C6" w:rsidRDefault="00C336C6" w:rsidP="00C336C6">
      <w:pPr>
        <w:pStyle w:val="Heading1"/>
        <w:rPr>
          <w:rFonts w:ascii="Century Gothic" w:hAnsi="Century Gothic"/>
          <w:b w:val="0"/>
          <w:sz w:val="32"/>
          <w:szCs w:val="32"/>
        </w:rPr>
        <w:sectPr w:rsidR="00C336C6" w:rsidSect="00FA327B">
          <w:headerReference w:type="default" r:id="rId12"/>
          <w:footerReference w:type="even" r:id="rId13"/>
          <w:footerReference w:type="default" r:id="rId14"/>
          <w:footerReference w:type="first" r:id="rId15"/>
          <w:pgSz w:w="12240" w:h="15840"/>
          <w:pgMar w:top="1440" w:right="1440" w:bottom="1440" w:left="1440" w:header="720" w:footer="720" w:gutter="0"/>
          <w:pgNumType w:start="0"/>
          <w:cols w:space="720"/>
          <w:titlePg/>
          <w:docGrid w:linePitch="360"/>
        </w:sectPr>
      </w:pPr>
    </w:p>
    <w:p w:rsidR="00C336C6" w:rsidRPr="00C336C6" w:rsidRDefault="00C336C6" w:rsidP="00C336C6">
      <w:pPr>
        <w:pStyle w:val="Heading1"/>
        <w:rPr>
          <w:rFonts w:ascii="Century Gothic" w:hAnsi="Century Gothic"/>
          <w:b w:val="0"/>
          <w:sz w:val="32"/>
          <w:szCs w:val="32"/>
        </w:rPr>
      </w:pPr>
      <w:bookmarkStart w:id="8" w:name="_Toc374617105"/>
      <w:r w:rsidRPr="00C336C6">
        <w:rPr>
          <w:rFonts w:ascii="Century Gothic" w:hAnsi="Century Gothic"/>
          <w:b w:val="0"/>
          <w:sz w:val="32"/>
          <w:szCs w:val="32"/>
        </w:rPr>
        <w:lastRenderedPageBreak/>
        <w:t>Literacy Support Strategies</w:t>
      </w:r>
      <w:bookmarkEnd w:id="8"/>
    </w:p>
    <w:tbl>
      <w:tblPr>
        <w:tblpPr w:leftFromText="180" w:rightFromText="180" w:vertAnchor="text" w:horzAnchor="margin" w:tblpY="197"/>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6"/>
        <w:gridCol w:w="1529"/>
        <w:gridCol w:w="1801"/>
        <w:gridCol w:w="2520"/>
        <w:gridCol w:w="5741"/>
        <w:gridCol w:w="1839"/>
      </w:tblGrid>
      <w:tr w:rsidR="00C336C6" w:rsidRPr="00114DDF" w:rsidTr="00114DDF">
        <w:trPr>
          <w:trHeight w:val="620"/>
        </w:trPr>
        <w:tc>
          <w:tcPr>
            <w:tcW w:w="5000" w:type="pct"/>
            <w:gridSpan w:val="6"/>
            <w:shd w:val="clear" w:color="auto" w:fill="4F81BD" w:themeFill="accent1"/>
            <w:vAlign w:val="center"/>
          </w:tcPr>
          <w:p w:rsidR="00C336C6" w:rsidRPr="00114DDF" w:rsidRDefault="00C336C6" w:rsidP="007753D4">
            <w:pPr>
              <w:jc w:val="center"/>
              <w:rPr>
                <w:rFonts w:ascii="Century Gothic" w:hAnsi="Century Gothic"/>
                <w:b/>
              </w:rPr>
            </w:pPr>
            <w:r w:rsidRPr="00114DDF">
              <w:rPr>
                <w:rFonts w:ascii="Century Gothic" w:hAnsi="Century Gothic"/>
                <w:b/>
              </w:rPr>
              <w:t>Strategies to Prepare Students for Learning</w:t>
            </w:r>
          </w:p>
          <w:p w:rsidR="00C336C6" w:rsidRPr="00114DDF" w:rsidRDefault="00C336C6" w:rsidP="00114DDF">
            <w:pPr>
              <w:rPr>
                <w:rFonts w:ascii="Century Gothic" w:hAnsi="Century Gothic"/>
                <w:b/>
                <w:sz w:val="22"/>
                <w:szCs w:val="22"/>
              </w:rPr>
            </w:pPr>
          </w:p>
        </w:tc>
      </w:tr>
      <w:tr w:rsidR="00C336C6" w:rsidRPr="00114DDF" w:rsidTr="00114DDF">
        <w:trPr>
          <w:trHeight w:val="512"/>
        </w:trPr>
        <w:tc>
          <w:tcPr>
            <w:tcW w:w="406" w:type="pct"/>
            <w:vAlign w:val="center"/>
          </w:tcPr>
          <w:p w:rsidR="00C336C6" w:rsidRPr="00114DDF" w:rsidRDefault="00C336C6" w:rsidP="00114DDF">
            <w:pPr>
              <w:rPr>
                <w:rFonts w:ascii="Century Gothic" w:hAnsi="Century Gothic"/>
                <w:b/>
                <w:sz w:val="18"/>
                <w:szCs w:val="18"/>
              </w:rPr>
            </w:pPr>
            <w:r w:rsidRPr="00114DDF">
              <w:rPr>
                <w:rFonts w:ascii="Century Gothic" w:hAnsi="Century Gothic"/>
                <w:b/>
                <w:sz w:val="18"/>
                <w:szCs w:val="18"/>
              </w:rPr>
              <w:t>Standard Supported</w:t>
            </w:r>
          </w:p>
        </w:tc>
        <w:tc>
          <w:tcPr>
            <w:tcW w:w="523" w:type="pct"/>
            <w:vAlign w:val="center"/>
          </w:tcPr>
          <w:p w:rsidR="00C336C6" w:rsidRPr="00114DDF" w:rsidRDefault="00C336C6" w:rsidP="00114DDF">
            <w:pPr>
              <w:rPr>
                <w:rFonts w:ascii="Century Gothic" w:hAnsi="Century Gothic"/>
                <w:b/>
                <w:sz w:val="18"/>
                <w:szCs w:val="18"/>
              </w:rPr>
            </w:pPr>
            <w:r w:rsidRPr="00114DDF">
              <w:rPr>
                <w:rFonts w:ascii="Century Gothic" w:hAnsi="Century Gothic"/>
                <w:b/>
                <w:sz w:val="18"/>
                <w:szCs w:val="18"/>
              </w:rPr>
              <w:t>When to Use</w:t>
            </w:r>
          </w:p>
        </w:tc>
        <w:tc>
          <w:tcPr>
            <w:tcW w:w="616" w:type="pct"/>
            <w:vAlign w:val="center"/>
          </w:tcPr>
          <w:p w:rsidR="00C336C6" w:rsidRPr="00114DDF" w:rsidRDefault="00C336C6" w:rsidP="00114DDF">
            <w:pPr>
              <w:rPr>
                <w:rFonts w:ascii="Century Gothic" w:hAnsi="Century Gothic"/>
                <w:b/>
                <w:sz w:val="18"/>
                <w:szCs w:val="18"/>
              </w:rPr>
            </w:pPr>
            <w:r w:rsidRPr="00114DDF">
              <w:rPr>
                <w:rFonts w:ascii="Century Gothic" w:hAnsi="Century Gothic"/>
                <w:b/>
                <w:sz w:val="18"/>
                <w:szCs w:val="18"/>
              </w:rPr>
              <w:t>Literacy Support Strategy</w:t>
            </w:r>
          </w:p>
        </w:tc>
        <w:tc>
          <w:tcPr>
            <w:tcW w:w="862" w:type="pct"/>
            <w:vAlign w:val="center"/>
          </w:tcPr>
          <w:p w:rsidR="00C336C6" w:rsidRPr="00114DDF" w:rsidRDefault="00C336C6" w:rsidP="00114DDF">
            <w:pPr>
              <w:tabs>
                <w:tab w:val="center" w:pos="3087"/>
                <w:tab w:val="right" w:pos="6174"/>
              </w:tabs>
              <w:rPr>
                <w:rFonts w:ascii="Century Gothic" w:hAnsi="Century Gothic"/>
                <w:b/>
                <w:sz w:val="18"/>
                <w:szCs w:val="18"/>
              </w:rPr>
            </w:pPr>
            <w:r w:rsidRPr="00114DDF">
              <w:rPr>
                <w:rFonts w:ascii="Century Gothic" w:hAnsi="Century Gothic"/>
                <w:b/>
                <w:sz w:val="18"/>
                <w:szCs w:val="18"/>
              </w:rPr>
              <w:t>Type of Thinking Required by Student</w:t>
            </w:r>
          </w:p>
        </w:tc>
        <w:tc>
          <w:tcPr>
            <w:tcW w:w="1964" w:type="pct"/>
            <w:vAlign w:val="center"/>
          </w:tcPr>
          <w:p w:rsidR="00C336C6" w:rsidRPr="00114DDF" w:rsidRDefault="00C336C6" w:rsidP="00114DDF">
            <w:pPr>
              <w:tabs>
                <w:tab w:val="center" w:pos="3087"/>
                <w:tab w:val="right" w:pos="6174"/>
              </w:tabs>
              <w:rPr>
                <w:rFonts w:ascii="Century Gothic" w:hAnsi="Century Gothic"/>
                <w:b/>
                <w:sz w:val="18"/>
                <w:szCs w:val="18"/>
              </w:rPr>
            </w:pPr>
            <w:r w:rsidRPr="00114DDF">
              <w:rPr>
                <w:rFonts w:ascii="Century Gothic" w:hAnsi="Century Gothic"/>
                <w:b/>
                <w:sz w:val="18"/>
                <w:szCs w:val="18"/>
              </w:rPr>
              <w:t>Description</w:t>
            </w:r>
            <w:r w:rsidR="00661B3C" w:rsidRPr="00114DDF">
              <w:rPr>
                <w:rFonts w:ascii="Century Gothic" w:hAnsi="Century Gothic"/>
                <w:b/>
                <w:sz w:val="18"/>
                <w:szCs w:val="18"/>
              </w:rPr>
              <w:t xml:space="preserve"> of Strategy</w:t>
            </w:r>
          </w:p>
        </w:tc>
        <w:tc>
          <w:tcPr>
            <w:tcW w:w="628" w:type="pct"/>
            <w:vAlign w:val="center"/>
          </w:tcPr>
          <w:p w:rsidR="00C336C6" w:rsidRPr="00114DDF" w:rsidRDefault="00C336C6" w:rsidP="00114DDF">
            <w:pPr>
              <w:rPr>
                <w:rFonts w:ascii="Century Gothic" w:hAnsi="Century Gothic"/>
                <w:b/>
                <w:sz w:val="18"/>
                <w:szCs w:val="18"/>
              </w:rPr>
            </w:pPr>
            <w:r w:rsidRPr="00114DDF">
              <w:rPr>
                <w:rFonts w:ascii="Century Gothic" w:hAnsi="Century Gothic"/>
                <w:b/>
                <w:sz w:val="18"/>
                <w:szCs w:val="18"/>
              </w:rPr>
              <w:t>Additional Resources</w:t>
            </w:r>
          </w:p>
        </w:tc>
      </w:tr>
      <w:tr w:rsidR="00C336C6" w:rsidRPr="00114DDF" w:rsidTr="00114DDF">
        <w:trPr>
          <w:trHeight w:val="1376"/>
        </w:trPr>
        <w:tc>
          <w:tcPr>
            <w:tcW w:w="406" w:type="pct"/>
            <w:vAlign w:val="center"/>
          </w:tcPr>
          <w:p w:rsidR="00114DDF" w:rsidRDefault="00114DDF" w:rsidP="00114DDF">
            <w:pPr>
              <w:rPr>
                <w:rFonts w:ascii="Century Gothic" w:hAnsi="Century Gothic"/>
                <w:sz w:val="18"/>
                <w:szCs w:val="18"/>
              </w:rPr>
            </w:pPr>
          </w:p>
          <w:p w:rsidR="00C336C6" w:rsidRPr="00114DDF" w:rsidRDefault="00BD4E3B" w:rsidP="00114DDF">
            <w:pPr>
              <w:rPr>
                <w:rFonts w:ascii="Century Gothic" w:hAnsi="Century Gothic"/>
                <w:sz w:val="18"/>
                <w:szCs w:val="18"/>
              </w:rPr>
            </w:pPr>
            <w:r w:rsidRPr="00114DDF">
              <w:rPr>
                <w:rFonts w:ascii="Century Gothic" w:hAnsi="Century Gothic"/>
                <w:sz w:val="18"/>
                <w:szCs w:val="18"/>
              </w:rPr>
              <w:t>R.CCR.1</w:t>
            </w:r>
          </w:p>
        </w:tc>
        <w:tc>
          <w:tcPr>
            <w:tcW w:w="523" w:type="pct"/>
            <w:vAlign w:val="center"/>
          </w:tcPr>
          <w:p w:rsidR="00FA1872" w:rsidRPr="00114DDF" w:rsidRDefault="00FA1872" w:rsidP="00114DDF">
            <w:pPr>
              <w:rPr>
                <w:rFonts w:ascii="Century Gothic" w:hAnsi="Century Gothic"/>
                <w:sz w:val="18"/>
                <w:szCs w:val="18"/>
              </w:rPr>
            </w:pPr>
          </w:p>
          <w:p w:rsidR="00C336C6" w:rsidRPr="00114DDF" w:rsidRDefault="002012B1" w:rsidP="00114DDF">
            <w:pPr>
              <w:pStyle w:val="ListParagraph"/>
              <w:numPr>
                <w:ilvl w:val="0"/>
                <w:numId w:val="30"/>
              </w:numPr>
              <w:rPr>
                <w:rFonts w:ascii="Century Gothic" w:hAnsi="Century Gothic"/>
                <w:sz w:val="18"/>
                <w:szCs w:val="18"/>
              </w:rPr>
            </w:pPr>
            <w:r w:rsidRPr="00114DDF">
              <w:rPr>
                <w:rFonts w:ascii="Century Gothic" w:hAnsi="Century Gothic"/>
                <w:sz w:val="18"/>
                <w:szCs w:val="18"/>
              </w:rPr>
              <w:t>Before</w:t>
            </w:r>
          </w:p>
          <w:p w:rsidR="002012B1" w:rsidRPr="00114DDF" w:rsidRDefault="002012B1" w:rsidP="00114DDF">
            <w:pPr>
              <w:ind w:left="360"/>
              <w:rPr>
                <w:rFonts w:ascii="Century Gothic" w:hAnsi="Century Gothic"/>
                <w:sz w:val="18"/>
                <w:szCs w:val="18"/>
              </w:rPr>
            </w:pPr>
            <w:r w:rsidRPr="00114DDF">
              <w:rPr>
                <w:rFonts w:ascii="Century Gothic" w:hAnsi="Century Gothic"/>
                <w:sz w:val="18"/>
                <w:szCs w:val="18"/>
              </w:rPr>
              <w:t>During</w:t>
            </w:r>
          </w:p>
          <w:p w:rsidR="002012B1" w:rsidRPr="00114DDF" w:rsidRDefault="002012B1" w:rsidP="00114DDF">
            <w:pPr>
              <w:ind w:left="360"/>
              <w:rPr>
                <w:rFonts w:ascii="Century Gothic" w:hAnsi="Century Gothic"/>
                <w:sz w:val="18"/>
                <w:szCs w:val="18"/>
              </w:rPr>
            </w:pPr>
            <w:r w:rsidRPr="00114DDF">
              <w:rPr>
                <w:rFonts w:ascii="Century Gothic" w:hAnsi="Century Gothic"/>
                <w:sz w:val="18"/>
                <w:szCs w:val="18"/>
              </w:rPr>
              <w:t>After</w:t>
            </w:r>
          </w:p>
        </w:tc>
        <w:tc>
          <w:tcPr>
            <w:tcW w:w="616" w:type="pct"/>
            <w:vAlign w:val="center"/>
          </w:tcPr>
          <w:p w:rsidR="00214750" w:rsidRDefault="00214750" w:rsidP="00114DDF">
            <w:pPr>
              <w:rPr>
                <w:rFonts w:ascii="Century Gothic" w:hAnsi="Century Gothic"/>
                <w:sz w:val="18"/>
                <w:szCs w:val="18"/>
              </w:rPr>
            </w:pPr>
          </w:p>
          <w:p w:rsidR="00214750" w:rsidRDefault="00214750" w:rsidP="00114DDF">
            <w:pPr>
              <w:rPr>
                <w:rFonts w:ascii="Century Gothic" w:hAnsi="Century Gothic"/>
                <w:sz w:val="18"/>
                <w:szCs w:val="18"/>
              </w:rPr>
            </w:pPr>
          </w:p>
          <w:p w:rsidR="00214750" w:rsidRDefault="00214750" w:rsidP="00114DDF">
            <w:pPr>
              <w:rPr>
                <w:rFonts w:ascii="Century Gothic" w:hAnsi="Century Gothic"/>
                <w:sz w:val="18"/>
                <w:szCs w:val="18"/>
              </w:rPr>
            </w:pPr>
          </w:p>
          <w:p w:rsidR="00C336C6" w:rsidRPr="00114DDF" w:rsidRDefault="00C336C6" w:rsidP="00114DDF">
            <w:pPr>
              <w:rPr>
                <w:rFonts w:ascii="Century Gothic" w:hAnsi="Century Gothic"/>
                <w:sz w:val="18"/>
                <w:szCs w:val="18"/>
              </w:rPr>
            </w:pPr>
            <w:r w:rsidRPr="00114DDF">
              <w:rPr>
                <w:rFonts w:ascii="Century Gothic" w:hAnsi="Century Gothic"/>
                <w:sz w:val="18"/>
                <w:szCs w:val="18"/>
              </w:rPr>
              <w:t>Anticipation Guides</w:t>
            </w:r>
          </w:p>
          <w:p w:rsidR="00C336C6" w:rsidRPr="00114DDF" w:rsidRDefault="00C336C6" w:rsidP="00114DDF">
            <w:pPr>
              <w:rPr>
                <w:rFonts w:ascii="Century Gothic" w:hAnsi="Century Gothic"/>
                <w:sz w:val="18"/>
                <w:szCs w:val="18"/>
              </w:rPr>
            </w:pPr>
          </w:p>
          <w:p w:rsidR="00C336C6" w:rsidRPr="00114DDF" w:rsidRDefault="00C336C6" w:rsidP="00114DDF">
            <w:pPr>
              <w:rPr>
                <w:rFonts w:ascii="Century Gothic" w:hAnsi="Century Gothic"/>
                <w:sz w:val="18"/>
                <w:szCs w:val="18"/>
              </w:rPr>
            </w:pPr>
          </w:p>
          <w:p w:rsidR="00C336C6" w:rsidRPr="00114DDF" w:rsidRDefault="00C336C6" w:rsidP="00114DDF">
            <w:pPr>
              <w:rPr>
                <w:rFonts w:ascii="Century Gothic" w:hAnsi="Century Gothic"/>
                <w:sz w:val="18"/>
                <w:szCs w:val="18"/>
              </w:rPr>
            </w:pPr>
          </w:p>
        </w:tc>
        <w:tc>
          <w:tcPr>
            <w:tcW w:w="862" w:type="pct"/>
            <w:vAlign w:val="center"/>
          </w:tcPr>
          <w:p w:rsidR="00214750" w:rsidRDefault="00214750" w:rsidP="00114DDF">
            <w:pPr>
              <w:ind w:right="252"/>
              <w:rPr>
                <w:rFonts w:ascii="Century Gothic" w:hAnsi="Century Gothic"/>
                <w:i/>
                <w:iCs/>
                <w:sz w:val="18"/>
                <w:szCs w:val="18"/>
              </w:rPr>
            </w:pPr>
          </w:p>
          <w:p w:rsidR="00214750" w:rsidRDefault="00214750" w:rsidP="00114DDF">
            <w:pPr>
              <w:ind w:right="252"/>
              <w:rPr>
                <w:rFonts w:ascii="Century Gothic" w:hAnsi="Century Gothic"/>
                <w:i/>
                <w:iCs/>
                <w:sz w:val="18"/>
                <w:szCs w:val="18"/>
              </w:rPr>
            </w:pPr>
          </w:p>
          <w:p w:rsidR="00C336C6" w:rsidRPr="00114DDF" w:rsidRDefault="00C336C6" w:rsidP="00114DDF">
            <w:pPr>
              <w:ind w:right="252"/>
              <w:rPr>
                <w:rFonts w:ascii="Century Gothic" w:hAnsi="Century Gothic"/>
                <w:i/>
                <w:iCs/>
                <w:sz w:val="18"/>
                <w:szCs w:val="18"/>
              </w:rPr>
            </w:pPr>
            <w:r w:rsidRPr="00114DDF">
              <w:rPr>
                <w:rFonts w:ascii="Century Gothic" w:hAnsi="Century Gothic"/>
                <w:i/>
                <w:iCs/>
                <w:sz w:val="18"/>
                <w:szCs w:val="18"/>
              </w:rPr>
              <w:t>Making connections</w:t>
            </w:r>
          </w:p>
          <w:p w:rsidR="00C336C6" w:rsidRPr="00114DDF" w:rsidRDefault="00C336C6" w:rsidP="00114DDF">
            <w:pPr>
              <w:ind w:right="252"/>
              <w:rPr>
                <w:rFonts w:ascii="Century Gothic" w:hAnsi="Century Gothic"/>
                <w:i/>
                <w:iCs/>
                <w:sz w:val="18"/>
                <w:szCs w:val="18"/>
              </w:rPr>
            </w:pPr>
          </w:p>
          <w:p w:rsidR="00C336C6" w:rsidRPr="00114DDF" w:rsidRDefault="00C336C6" w:rsidP="00114DDF">
            <w:pPr>
              <w:ind w:right="252"/>
              <w:rPr>
                <w:rFonts w:ascii="Century Gothic" w:hAnsi="Century Gothic"/>
                <w:sz w:val="18"/>
                <w:szCs w:val="18"/>
              </w:rPr>
            </w:pPr>
            <w:r w:rsidRPr="00114DDF">
              <w:rPr>
                <w:rFonts w:ascii="Century Gothic" w:hAnsi="Century Gothic"/>
                <w:i/>
                <w:iCs/>
                <w:sz w:val="18"/>
                <w:szCs w:val="18"/>
              </w:rPr>
              <w:t>Wondering an</w:t>
            </w:r>
            <w:r w:rsidR="009B703E" w:rsidRPr="00114DDF">
              <w:rPr>
                <w:rFonts w:ascii="Century Gothic" w:hAnsi="Century Gothic"/>
                <w:i/>
                <w:iCs/>
                <w:sz w:val="18"/>
                <w:szCs w:val="18"/>
              </w:rPr>
              <w:t xml:space="preserve">d </w:t>
            </w:r>
            <w:r w:rsidRPr="00114DDF">
              <w:rPr>
                <w:rFonts w:ascii="Century Gothic" w:hAnsi="Century Gothic"/>
                <w:i/>
                <w:iCs/>
                <w:sz w:val="18"/>
                <w:szCs w:val="18"/>
              </w:rPr>
              <w:t>asking questions</w:t>
            </w:r>
          </w:p>
        </w:tc>
        <w:tc>
          <w:tcPr>
            <w:tcW w:w="1964" w:type="pct"/>
            <w:vAlign w:val="center"/>
          </w:tcPr>
          <w:p w:rsidR="00114DDF" w:rsidRDefault="00C336C6" w:rsidP="00114DDF">
            <w:pPr>
              <w:ind w:right="252"/>
              <w:rPr>
                <w:rFonts w:ascii="Century Gothic" w:hAnsi="Century Gothic"/>
                <w:i/>
                <w:sz w:val="18"/>
                <w:szCs w:val="18"/>
              </w:rPr>
            </w:pPr>
            <w:proofErr w:type="spellStart"/>
            <w:r w:rsidRPr="00114DDF">
              <w:rPr>
                <w:rFonts w:ascii="Century Gothic" w:hAnsi="Century Gothic"/>
                <w:sz w:val="18"/>
                <w:szCs w:val="18"/>
              </w:rPr>
              <w:t>Kylene</w:t>
            </w:r>
            <w:proofErr w:type="spellEnd"/>
            <w:r w:rsidRPr="00114DDF">
              <w:rPr>
                <w:rFonts w:ascii="Century Gothic" w:hAnsi="Century Gothic"/>
                <w:sz w:val="18"/>
                <w:szCs w:val="18"/>
              </w:rPr>
              <w:t xml:space="preserve"> Beers writes that “an Anticipation Guide is a set of generalizations related to the theme of a selection.  Students decide whether they agree or disagree with each statement…</w:t>
            </w:r>
            <w:proofErr w:type="gramStart"/>
            <w:r w:rsidRPr="00114DDF">
              <w:rPr>
                <w:rFonts w:ascii="Century Gothic" w:hAnsi="Century Gothic"/>
                <w:sz w:val="18"/>
                <w:szCs w:val="18"/>
              </w:rPr>
              <w:t>.[</w:t>
            </w:r>
            <w:proofErr w:type="gramEnd"/>
            <w:r w:rsidRPr="00114DDF">
              <w:rPr>
                <w:rFonts w:ascii="Century Gothic" w:hAnsi="Century Gothic"/>
                <w:sz w:val="18"/>
                <w:szCs w:val="18"/>
              </w:rPr>
              <w:t xml:space="preserve">this] gives them a chance to become an active participant with the text before they begin reading” (74-75).  Though initially used before reading, they should be used throughout the entire reading process so students can self-monitor their thinking.  </w:t>
            </w:r>
            <w:r w:rsidRPr="00114DDF">
              <w:rPr>
                <w:rFonts w:ascii="Century Gothic" w:hAnsi="Century Gothic"/>
                <w:i/>
                <w:sz w:val="18"/>
                <w:szCs w:val="18"/>
              </w:rPr>
              <w:t xml:space="preserve">Anticipation Guides can also be used in support of the “Access” segment of PAS (see </w:t>
            </w:r>
            <w:r w:rsidR="00661B3C" w:rsidRPr="00114DDF">
              <w:rPr>
                <w:rFonts w:ascii="Century Gothic" w:hAnsi="Century Gothic"/>
                <w:i/>
                <w:sz w:val="18"/>
                <w:szCs w:val="18"/>
              </w:rPr>
              <w:t>below</w:t>
            </w:r>
            <w:r w:rsidRPr="00114DDF">
              <w:rPr>
                <w:rFonts w:ascii="Century Gothic" w:hAnsi="Century Gothic"/>
                <w:i/>
                <w:sz w:val="18"/>
                <w:szCs w:val="18"/>
              </w:rPr>
              <w:t>).</w:t>
            </w:r>
          </w:p>
          <w:p w:rsidR="007753D4" w:rsidRPr="00114DDF" w:rsidRDefault="007753D4" w:rsidP="00114DDF">
            <w:pPr>
              <w:ind w:right="252"/>
              <w:rPr>
                <w:rFonts w:ascii="Century Gothic" w:hAnsi="Century Gothic"/>
                <w:i/>
                <w:sz w:val="18"/>
                <w:szCs w:val="18"/>
              </w:rPr>
            </w:pPr>
          </w:p>
        </w:tc>
        <w:tc>
          <w:tcPr>
            <w:tcW w:w="628" w:type="pct"/>
            <w:vAlign w:val="center"/>
          </w:tcPr>
          <w:p w:rsidR="00C336C6" w:rsidRPr="00114DDF" w:rsidRDefault="00C336C6" w:rsidP="00114DDF">
            <w:pPr>
              <w:rPr>
                <w:rFonts w:ascii="Century Gothic" w:hAnsi="Century Gothic"/>
                <w:sz w:val="18"/>
                <w:szCs w:val="18"/>
              </w:rPr>
            </w:pPr>
          </w:p>
          <w:p w:rsidR="00C336C6" w:rsidRPr="00114DDF" w:rsidRDefault="00C336C6" w:rsidP="00114DDF">
            <w:pPr>
              <w:rPr>
                <w:rFonts w:ascii="Century Gothic" w:hAnsi="Century Gothic"/>
                <w:sz w:val="18"/>
                <w:szCs w:val="18"/>
              </w:rPr>
            </w:pPr>
            <w:r w:rsidRPr="00114DDF">
              <w:rPr>
                <w:rFonts w:ascii="Century Gothic" w:hAnsi="Century Gothic"/>
                <w:sz w:val="18"/>
                <w:szCs w:val="18"/>
              </w:rPr>
              <w:t>Barton, Science (72-75)</w:t>
            </w:r>
          </w:p>
          <w:p w:rsidR="00C336C6" w:rsidRPr="00114DDF" w:rsidRDefault="00C336C6" w:rsidP="00114DDF">
            <w:pPr>
              <w:rPr>
                <w:rFonts w:ascii="Century Gothic" w:hAnsi="Century Gothic"/>
                <w:sz w:val="18"/>
                <w:szCs w:val="18"/>
              </w:rPr>
            </w:pPr>
            <w:r w:rsidRPr="00114DDF">
              <w:rPr>
                <w:rFonts w:ascii="Century Gothic" w:hAnsi="Century Gothic"/>
                <w:sz w:val="18"/>
                <w:szCs w:val="18"/>
              </w:rPr>
              <w:t>Barton, Math (95-97)</w:t>
            </w:r>
          </w:p>
          <w:p w:rsidR="00C336C6" w:rsidRPr="00114DDF" w:rsidRDefault="00C336C6" w:rsidP="00114DDF">
            <w:pPr>
              <w:rPr>
                <w:rFonts w:ascii="Century Gothic" w:hAnsi="Century Gothic"/>
                <w:sz w:val="18"/>
                <w:szCs w:val="18"/>
              </w:rPr>
            </w:pPr>
            <w:r w:rsidRPr="00114DDF">
              <w:rPr>
                <w:rFonts w:ascii="Century Gothic" w:hAnsi="Century Gothic"/>
                <w:sz w:val="18"/>
                <w:szCs w:val="18"/>
              </w:rPr>
              <w:t xml:space="preserve">Beers (74-80) </w:t>
            </w:r>
          </w:p>
          <w:p w:rsidR="00C336C6" w:rsidRPr="00114DDF" w:rsidRDefault="00C336C6" w:rsidP="00114DDF">
            <w:pPr>
              <w:rPr>
                <w:rFonts w:ascii="Century Gothic" w:hAnsi="Century Gothic"/>
                <w:sz w:val="18"/>
                <w:szCs w:val="18"/>
              </w:rPr>
            </w:pPr>
            <w:r w:rsidRPr="00114DDF">
              <w:rPr>
                <w:rFonts w:ascii="Century Gothic" w:hAnsi="Century Gothic"/>
                <w:sz w:val="18"/>
                <w:szCs w:val="18"/>
              </w:rPr>
              <w:t>Daniels (108-109)</w:t>
            </w:r>
          </w:p>
          <w:p w:rsidR="00C336C6" w:rsidRPr="00114DDF" w:rsidRDefault="00C336C6" w:rsidP="00114DDF">
            <w:pPr>
              <w:rPr>
                <w:rFonts w:ascii="Century Gothic" w:hAnsi="Century Gothic"/>
                <w:sz w:val="18"/>
                <w:szCs w:val="18"/>
              </w:rPr>
            </w:pPr>
            <w:r w:rsidRPr="00114DDF">
              <w:rPr>
                <w:rFonts w:ascii="Century Gothic" w:hAnsi="Century Gothic"/>
                <w:sz w:val="18"/>
                <w:szCs w:val="18"/>
              </w:rPr>
              <w:t>Fisher (7-9)</w:t>
            </w:r>
          </w:p>
          <w:p w:rsidR="00C336C6" w:rsidRPr="00114DDF" w:rsidRDefault="00C336C6" w:rsidP="00114DDF">
            <w:pPr>
              <w:ind w:left="252" w:hanging="252"/>
              <w:rPr>
                <w:rFonts w:ascii="Century Gothic" w:hAnsi="Century Gothic"/>
                <w:sz w:val="18"/>
                <w:szCs w:val="18"/>
              </w:rPr>
            </w:pPr>
          </w:p>
        </w:tc>
      </w:tr>
      <w:tr w:rsidR="00C336C6" w:rsidRPr="00114DDF" w:rsidTr="00114DDF">
        <w:trPr>
          <w:trHeight w:val="1376"/>
        </w:trPr>
        <w:tc>
          <w:tcPr>
            <w:tcW w:w="406" w:type="pct"/>
            <w:vAlign w:val="center"/>
          </w:tcPr>
          <w:p w:rsidR="00FA1872" w:rsidRPr="00114DDF" w:rsidRDefault="00FA1872" w:rsidP="00114DDF">
            <w:pPr>
              <w:rPr>
                <w:rFonts w:ascii="Century Gothic" w:hAnsi="Century Gothic"/>
                <w:sz w:val="18"/>
                <w:szCs w:val="18"/>
              </w:rPr>
            </w:pPr>
          </w:p>
          <w:p w:rsidR="00C336C6" w:rsidRPr="00114DDF" w:rsidRDefault="00BD4E3B" w:rsidP="00114DDF">
            <w:pPr>
              <w:rPr>
                <w:rFonts w:ascii="Century Gothic" w:hAnsi="Century Gothic"/>
                <w:sz w:val="18"/>
                <w:szCs w:val="18"/>
              </w:rPr>
            </w:pPr>
            <w:r w:rsidRPr="00114DDF">
              <w:rPr>
                <w:rFonts w:ascii="Century Gothic" w:hAnsi="Century Gothic"/>
                <w:sz w:val="18"/>
                <w:szCs w:val="18"/>
              </w:rPr>
              <w:t>R.CCR.1</w:t>
            </w:r>
          </w:p>
          <w:p w:rsidR="00BD4E3B" w:rsidRPr="00114DDF" w:rsidRDefault="00BD4E3B" w:rsidP="00114DDF">
            <w:pPr>
              <w:rPr>
                <w:rFonts w:ascii="Century Gothic" w:hAnsi="Century Gothic"/>
                <w:sz w:val="18"/>
                <w:szCs w:val="18"/>
              </w:rPr>
            </w:pPr>
            <w:r w:rsidRPr="00114DDF">
              <w:rPr>
                <w:rFonts w:ascii="Century Gothic" w:hAnsi="Century Gothic"/>
                <w:sz w:val="18"/>
                <w:szCs w:val="18"/>
              </w:rPr>
              <w:t>R.CCR.2</w:t>
            </w:r>
          </w:p>
          <w:p w:rsidR="00BD4E3B" w:rsidRPr="00114DDF" w:rsidRDefault="00BD4E3B" w:rsidP="00114DDF">
            <w:pPr>
              <w:rPr>
                <w:rFonts w:ascii="Century Gothic" w:hAnsi="Century Gothic"/>
                <w:sz w:val="18"/>
                <w:szCs w:val="18"/>
              </w:rPr>
            </w:pPr>
          </w:p>
        </w:tc>
        <w:tc>
          <w:tcPr>
            <w:tcW w:w="523" w:type="pct"/>
            <w:vAlign w:val="center"/>
          </w:tcPr>
          <w:p w:rsidR="00FA1872" w:rsidRPr="00114DDF" w:rsidRDefault="00FA1872" w:rsidP="00114DDF">
            <w:pPr>
              <w:rPr>
                <w:rFonts w:ascii="Century Gothic" w:hAnsi="Century Gothic"/>
                <w:sz w:val="18"/>
                <w:szCs w:val="18"/>
              </w:rPr>
            </w:pPr>
          </w:p>
          <w:p w:rsidR="002012B1" w:rsidRPr="00114DDF" w:rsidRDefault="002012B1" w:rsidP="00114DDF">
            <w:pPr>
              <w:pStyle w:val="ListParagraph"/>
              <w:numPr>
                <w:ilvl w:val="0"/>
                <w:numId w:val="30"/>
              </w:numPr>
              <w:rPr>
                <w:rFonts w:ascii="Century Gothic" w:hAnsi="Century Gothic"/>
                <w:sz w:val="18"/>
                <w:szCs w:val="18"/>
              </w:rPr>
            </w:pPr>
            <w:r w:rsidRPr="00114DDF">
              <w:rPr>
                <w:rFonts w:ascii="Century Gothic" w:hAnsi="Century Gothic"/>
                <w:sz w:val="18"/>
                <w:szCs w:val="18"/>
              </w:rPr>
              <w:t>Before</w:t>
            </w:r>
          </w:p>
          <w:p w:rsidR="002012B1" w:rsidRPr="00114DDF" w:rsidRDefault="002012B1" w:rsidP="00114DDF">
            <w:pPr>
              <w:pStyle w:val="ListParagraph"/>
              <w:numPr>
                <w:ilvl w:val="0"/>
                <w:numId w:val="30"/>
              </w:numPr>
              <w:rPr>
                <w:rFonts w:ascii="Century Gothic" w:hAnsi="Century Gothic"/>
                <w:sz w:val="18"/>
                <w:szCs w:val="18"/>
              </w:rPr>
            </w:pPr>
            <w:r w:rsidRPr="00114DDF">
              <w:rPr>
                <w:rFonts w:ascii="Century Gothic" w:hAnsi="Century Gothic"/>
                <w:sz w:val="18"/>
                <w:szCs w:val="18"/>
              </w:rPr>
              <w:t xml:space="preserve">During </w:t>
            </w:r>
          </w:p>
          <w:p w:rsidR="00C336C6" w:rsidRPr="00114DDF" w:rsidRDefault="002012B1" w:rsidP="00114DDF">
            <w:pPr>
              <w:pStyle w:val="ListParagraph"/>
              <w:numPr>
                <w:ilvl w:val="0"/>
                <w:numId w:val="30"/>
              </w:numPr>
              <w:rPr>
                <w:rFonts w:ascii="Century Gothic" w:hAnsi="Century Gothic"/>
                <w:sz w:val="18"/>
                <w:szCs w:val="18"/>
              </w:rPr>
            </w:pPr>
            <w:r w:rsidRPr="00114DDF">
              <w:rPr>
                <w:rFonts w:ascii="Century Gothic" w:hAnsi="Century Gothic"/>
                <w:sz w:val="18"/>
                <w:szCs w:val="18"/>
              </w:rPr>
              <w:t>After</w:t>
            </w:r>
          </w:p>
        </w:tc>
        <w:tc>
          <w:tcPr>
            <w:tcW w:w="616" w:type="pct"/>
            <w:vAlign w:val="center"/>
          </w:tcPr>
          <w:p w:rsidR="00C336C6" w:rsidRPr="00114DDF" w:rsidRDefault="00C336C6" w:rsidP="00114DDF">
            <w:pPr>
              <w:rPr>
                <w:rFonts w:ascii="Century Gothic" w:hAnsi="Century Gothic"/>
                <w:sz w:val="18"/>
                <w:szCs w:val="18"/>
              </w:rPr>
            </w:pPr>
            <w:r w:rsidRPr="00114DDF">
              <w:rPr>
                <w:rFonts w:ascii="Century Gothic" w:hAnsi="Century Gothic"/>
                <w:sz w:val="18"/>
                <w:szCs w:val="18"/>
              </w:rPr>
              <w:t>KWL</w:t>
            </w:r>
          </w:p>
          <w:p w:rsidR="00C336C6" w:rsidRPr="00114DDF" w:rsidRDefault="00C336C6" w:rsidP="00114DDF">
            <w:pPr>
              <w:rPr>
                <w:rFonts w:ascii="Century Gothic" w:hAnsi="Century Gothic"/>
                <w:i/>
                <w:sz w:val="18"/>
                <w:szCs w:val="18"/>
              </w:rPr>
            </w:pPr>
          </w:p>
        </w:tc>
        <w:tc>
          <w:tcPr>
            <w:tcW w:w="862" w:type="pct"/>
            <w:vAlign w:val="center"/>
          </w:tcPr>
          <w:p w:rsidR="00FA1872" w:rsidRPr="00114DDF" w:rsidRDefault="00FA1872" w:rsidP="00114DDF">
            <w:pPr>
              <w:ind w:right="252"/>
              <w:rPr>
                <w:rFonts w:ascii="Century Gothic" w:hAnsi="Century Gothic"/>
                <w:i/>
                <w:iCs/>
                <w:sz w:val="18"/>
                <w:szCs w:val="18"/>
              </w:rPr>
            </w:pPr>
          </w:p>
          <w:p w:rsidR="00C336C6" w:rsidRPr="00114DDF" w:rsidRDefault="00C336C6" w:rsidP="00114DDF">
            <w:pPr>
              <w:ind w:right="252"/>
              <w:rPr>
                <w:rFonts w:ascii="Century Gothic" w:hAnsi="Century Gothic"/>
                <w:i/>
                <w:iCs/>
                <w:sz w:val="18"/>
                <w:szCs w:val="18"/>
              </w:rPr>
            </w:pPr>
            <w:r w:rsidRPr="00114DDF">
              <w:rPr>
                <w:rFonts w:ascii="Century Gothic" w:hAnsi="Century Gothic"/>
                <w:i/>
                <w:iCs/>
                <w:sz w:val="18"/>
                <w:szCs w:val="18"/>
              </w:rPr>
              <w:t>Making connections</w:t>
            </w:r>
          </w:p>
          <w:p w:rsidR="00C336C6" w:rsidRPr="00114DDF" w:rsidRDefault="00C336C6" w:rsidP="00114DDF">
            <w:pPr>
              <w:ind w:right="252"/>
              <w:rPr>
                <w:rFonts w:ascii="Century Gothic" w:hAnsi="Century Gothic"/>
                <w:i/>
                <w:iCs/>
                <w:sz w:val="18"/>
                <w:szCs w:val="18"/>
              </w:rPr>
            </w:pPr>
          </w:p>
          <w:p w:rsidR="00C336C6" w:rsidRPr="00114DDF" w:rsidRDefault="00C336C6" w:rsidP="00114DDF">
            <w:pPr>
              <w:rPr>
                <w:rFonts w:ascii="Century Gothic" w:hAnsi="Century Gothic"/>
                <w:sz w:val="18"/>
                <w:szCs w:val="18"/>
              </w:rPr>
            </w:pPr>
            <w:r w:rsidRPr="00114DDF">
              <w:rPr>
                <w:rFonts w:ascii="Century Gothic" w:hAnsi="Century Gothic"/>
                <w:i/>
                <w:iCs/>
                <w:sz w:val="18"/>
                <w:szCs w:val="18"/>
              </w:rPr>
              <w:t>Wondering and asking questions</w:t>
            </w:r>
          </w:p>
        </w:tc>
        <w:tc>
          <w:tcPr>
            <w:tcW w:w="1964" w:type="pct"/>
            <w:vAlign w:val="center"/>
          </w:tcPr>
          <w:p w:rsidR="00C336C6" w:rsidRPr="00114DDF" w:rsidRDefault="00C336C6" w:rsidP="00114DDF">
            <w:pPr>
              <w:rPr>
                <w:rFonts w:ascii="Century Gothic" w:hAnsi="Century Gothic"/>
                <w:sz w:val="18"/>
                <w:szCs w:val="18"/>
              </w:rPr>
            </w:pPr>
          </w:p>
          <w:p w:rsidR="00C336C6" w:rsidRPr="00114DDF" w:rsidRDefault="00C336C6" w:rsidP="00114DDF">
            <w:pPr>
              <w:ind w:left="432"/>
              <w:rPr>
                <w:rFonts w:ascii="Century Gothic" w:hAnsi="Century Gothic"/>
                <w:sz w:val="18"/>
                <w:szCs w:val="18"/>
              </w:rPr>
            </w:pPr>
            <w:r w:rsidRPr="00114DDF">
              <w:rPr>
                <w:rFonts w:ascii="Century Gothic" w:hAnsi="Century Gothic"/>
                <w:sz w:val="18"/>
                <w:szCs w:val="18"/>
              </w:rPr>
              <w:t xml:space="preserve">What I </w:t>
            </w:r>
            <w:r w:rsidRPr="00325893">
              <w:rPr>
                <w:rFonts w:ascii="Century Gothic" w:hAnsi="Century Gothic"/>
                <w:b/>
                <w:sz w:val="18"/>
                <w:szCs w:val="18"/>
              </w:rPr>
              <w:t>K</w:t>
            </w:r>
            <w:r w:rsidRPr="00114DDF">
              <w:rPr>
                <w:rFonts w:ascii="Century Gothic" w:hAnsi="Century Gothic"/>
                <w:sz w:val="18"/>
                <w:szCs w:val="18"/>
              </w:rPr>
              <w:t>now</w:t>
            </w:r>
          </w:p>
          <w:p w:rsidR="00C336C6" w:rsidRPr="00114DDF" w:rsidRDefault="00C336C6" w:rsidP="00114DDF">
            <w:pPr>
              <w:ind w:left="432"/>
              <w:rPr>
                <w:rFonts w:ascii="Century Gothic" w:hAnsi="Century Gothic"/>
                <w:sz w:val="18"/>
                <w:szCs w:val="18"/>
              </w:rPr>
            </w:pPr>
            <w:r w:rsidRPr="00114DDF">
              <w:rPr>
                <w:rFonts w:ascii="Century Gothic" w:hAnsi="Century Gothic"/>
                <w:sz w:val="18"/>
                <w:szCs w:val="18"/>
              </w:rPr>
              <w:t xml:space="preserve">What I </w:t>
            </w:r>
            <w:r w:rsidRPr="00325893">
              <w:rPr>
                <w:rFonts w:ascii="Century Gothic" w:hAnsi="Century Gothic"/>
                <w:b/>
                <w:sz w:val="18"/>
                <w:szCs w:val="18"/>
              </w:rPr>
              <w:t>W</w:t>
            </w:r>
            <w:r w:rsidRPr="00114DDF">
              <w:rPr>
                <w:rFonts w:ascii="Century Gothic" w:hAnsi="Century Gothic"/>
                <w:sz w:val="18"/>
                <w:szCs w:val="18"/>
              </w:rPr>
              <w:t>ant to Learn</w:t>
            </w:r>
          </w:p>
          <w:p w:rsidR="00C336C6" w:rsidRPr="00114DDF" w:rsidRDefault="00C336C6" w:rsidP="00114DDF">
            <w:pPr>
              <w:ind w:left="432"/>
              <w:rPr>
                <w:rFonts w:ascii="Century Gothic" w:hAnsi="Century Gothic"/>
                <w:sz w:val="18"/>
                <w:szCs w:val="18"/>
              </w:rPr>
            </w:pPr>
            <w:r w:rsidRPr="00114DDF">
              <w:rPr>
                <w:rFonts w:ascii="Century Gothic" w:hAnsi="Century Gothic"/>
                <w:sz w:val="18"/>
                <w:szCs w:val="18"/>
              </w:rPr>
              <w:t xml:space="preserve">What I </w:t>
            </w:r>
            <w:r w:rsidRPr="00325893">
              <w:rPr>
                <w:rFonts w:ascii="Century Gothic" w:hAnsi="Century Gothic"/>
                <w:b/>
                <w:sz w:val="18"/>
                <w:szCs w:val="18"/>
              </w:rPr>
              <w:t>L</w:t>
            </w:r>
            <w:r w:rsidRPr="00114DDF">
              <w:rPr>
                <w:rFonts w:ascii="Century Gothic" w:hAnsi="Century Gothic"/>
                <w:sz w:val="18"/>
                <w:szCs w:val="18"/>
              </w:rPr>
              <w:t>earned</w:t>
            </w:r>
          </w:p>
          <w:p w:rsidR="00C336C6" w:rsidRPr="00114DDF" w:rsidRDefault="00C336C6" w:rsidP="00114DDF">
            <w:pPr>
              <w:ind w:left="432"/>
              <w:rPr>
                <w:rFonts w:ascii="Century Gothic" w:hAnsi="Century Gothic"/>
                <w:sz w:val="18"/>
                <w:szCs w:val="18"/>
              </w:rPr>
            </w:pPr>
          </w:p>
          <w:p w:rsidR="00C336C6" w:rsidRPr="00114DDF" w:rsidRDefault="00C336C6" w:rsidP="00114DDF">
            <w:pPr>
              <w:rPr>
                <w:rFonts w:ascii="Century Gothic" w:hAnsi="Century Gothic"/>
                <w:sz w:val="18"/>
                <w:szCs w:val="18"/>
              </w:rPr>
            </w:pPr>
            <w:r w:rsidRPr="00114DDF">
              <w:rPr>
                <w:rFonts w:ascii="Century Gothic" w:hAnsi="Century Gothic"/>
                <w:sz w:val="18"/>
                <w:szCs w:val="18"/>
              </w:rPr>
              <w:t xml:space="preserve">After identifying the topic of discussion/investigation, teachers can help structure student learning by using a KWL.  </w:t>
            </w:r>
          </w:p>
          <w:p w:rsidR="00114DDF" w:rsidRDefault="00C336C6" w:rsidP="00114DDF">
            <w:pPr>
              <w:rPr>
                <w:rFonts w:ascii="Century Gothic" w:hAnsi="Century Gothic"/>
                <w:i/>
                <w:sz w:val="18"/>
                <w:szCs w:val="18"/>
              </w:rPr>
            </w:pPr>
            <w:r w:rsidRPr="00114DDF">
              <w:rPr>
                <w:rFonts w:ascii="Century Gothic" w:hAnsi="Century Gothic"/>
                <w:sz w:val="18"/>
                <w:szCs w:val="18"/>
              </w:rPr>
              <w:t xml:space="preserve">By asking students to consider what they want to learn about a subject, teachers can help them set their own purposes for reading.  </w:t>
            </w:r>
            <w:r w:rsidRPr="00114DDF">
              <w:rPr>
                <w:rFonts w:ascii="Century Gothic" w:hAnsi="Century Gothic"/>
                <w:i/>
                <w:sz w:val="18"/>
                <w:szCs w:val="18"/>
              </w:rPr>
              <w:t xml:space="preserve">KWL’s can also be used in support of the “Access” and “Set” segment of PAS (see below). </w:t>
            </w:r>
          </w:p>
          <w:p w:rsidR="00114DDF" w:rsidRPr="00114DDF" w:rsidRDefault="00114DDF" w:rsidP="00114DDF">
            <w:pPr>
              <w:rPr>
                <w:rFonts w:ascii="Century Gothic" w:hAnsi="Century Gothic"/>
                <w:i/>
                <w:sz w:val="18"/>
                <w:szCs w:val="18"/>
              </w:rPr>
            </w:pPr>
          </w:p>
        </w:tc>
        <w:tc>
          <w:tcPr>
            <w:tcW w:w="628" w:type="pct"/>
            <w:vAlign w:val="center"/>
          </w:tcPr>
          <w:p w:rsidR="00C336C6" w:rsidRPr="00114DDF" w:rsidRDefault="00C336C6" w:rsidP="00114DDF">
            <w:pPr>
              <w:rPr>
                <w:rFonts w:ascii="Century Gothic" w:hAnsi="Century Gothic"/>
                <w:sz w:val="18"/>
                <w:szCs w:val="18"/>
              </w:rPr>
            </w:pPr>
          </w:p>
          <w:p w:rsidR="00C336C6" w:rsidRPr="00114DDF" w:rsidRDefault="00C336C6" w:rsidP="00114DDF">
            <w:pPr>
              <w:rPr>
                <w:rFonts w:ascii="Century Gothic" w:hAnsi="Century Gothic"/>
                <w:sz w:val="18"/>
                <w:szCs w:val="18"/>
              </w:rPr>
            </w:pPr>
          </w:p>
          <w:p w:rsidR="00C336C6" w:rsidRPr="00114DDF" w:rsidRDefault="00C336C6" w:rsidP="00114DDF">
            <w:pPr>
              <w:rPr>
                <w:rFonts w:ascii="Century Gothic" w:hAnsi="Century Gothic"/>
                <w:sz w:val="18"/>
                <w:szCs w:val="18"/>
              </w:rPr>
            </w:pPr>
            <w:r w:rsidRPr="00114DDF">
              <w:rPr>
                <w:rFonts w:ascii="Century Gothic" w:hAnsi="Century Gothic"/>
                <w:sz w:val="18"/>
                <w:szCs w:val="18"/>
              </w:rPr>
              <w:t>Barton, Science (91-94)</w:t>
            </w:r>
          </w:p>
          <w:p w:rsidR="00C336C6" w:rsidRPr="00114DDF" w:rsidRDefault="00C336C6" w:rsidP="00114DDF">
            <w:pPr>
              <w:rPr>
                <w:rFonts w:ascii="Century Gothic" w:hAnsi="Century Gothic"/>
                <w:sz w:val="18"/>
                <w:szCs w:val="18"/>
              </w:rPr>
            </w:pPr>
            <w:r w:rsidRPr="00114DDF">
              <w:rPr>
                <w:rFonts w:ascii="Century Gothic" w:hAnsi="Century Gothic"/>
                <w:sz w:val="18"/>
                <w:szCs w:val="18"/>
              </w:rPr>
              <w:t>Barton, Math (109-111)</w:t>
            </w:r>
          </w:p>
          <w:p w:rsidR="00C336C6" w:rsidRPr="00114DDF" w:rsidRDefault="00C336C6" w:rsidP="00114DDF">
            <w:pPr>
              <w:rPr>
                <w:rFonts w:ascii="Century Gothic" w:hAnsi="Century Gothic"/>
                <w:sz w:val="18"/>
                <w:szCs w:val="18"/>
              </w:rPr>
            </w:pPr>
            <w:r w:rsidRPr="00114DDF">
              <w:rPr>
                <w:rFonts w:ascii="Century Gothic" w:hAnsi="Century Gothic"/>
                <w:sz w:val="18"/>
                <w:szCs w:val="18"/>
              </w:rPr>
              <w:t>Beers (80-87)</w:t>
            </w:r>
          </w:p>
          <w:p w:rsidR="00C336C6" w:rsidRPr="00114DDF" w:rsidRDefault="00C336C6" w:rsidP="00114DDF">
            <w:pPr>
              <w:rPr>
                <w:rFonts w:ascii="Century Gothic" w:hAnsi="Century Gothic"/>
                <w:sz w:val="18"/>
                <w:szCs w:val="18"/>
              </w:rPr>
            </w:pPr>
            <w:r w:rsidRPr="00114DDF">
              <w:rPr>
                <w:rFonts w:ascii="Century Gothic" w:hAnsi="Century Gothic"/>
                <w:sz w:val="18"/>
                <w:szCs w:val="18"/>
              </w:rPr>
              <w:t>Daniels (106-107)</w:t>
            </w:r>
          </w:p>
          <w:p w:rsidR="00C336C6" w:rsidRPr="00114DDF" w:rsidRDefault="00C336C6" w:rsidP="00114DDF">
            <w:pPr>
              <w:rPr>
                <w:rFonts w:ascii="Century Gothic" w:hAnsi="Century Gothic"/>
                <w:sz w:val="18"/>
                <w:szCs w:val="18"/>
              </w:rPr>
            </w:pPr>
            <w:r w:rsidRPr="00114DDF">
              <w:rPr>
                <w:rFonts w:ascii="Century Gothic" w:hAnsi="Century Gothic"/>
                <w:sz w:val="18"/>
                <w:szCs w:val="18"/>
              </w:rPr>
              <w:t>Fisher (47-49)</w:t>
            </w:r>
          </w:p>
          <w:p w:rsidR="00C336C6" w:rsidRPr="00114DDF" w:rsidRDefault="00C336C6" w:rsidP="00114DDF">
            <w:pPr>
              <w:ind w:left="252" w:hanging="252"/>
              <w:rPr>
                <w:rFonts w:ascii="Century Gothic" w:hAnsi="Century Gothic"/>
                <w:sz w:val="18"/>
                <w:szCs w:val="18"/>
              </w:rPr>
            </w:pPr>
          </w:p>
        </w:tc>
      </w:tr>
      <w:tr w:rsidR="00C336C6" w:rsidRPr="00114DDF" w:rsidTr="00325893">
        <w:trPr>
          <w:trHeight w:val="1376"/>
        </w:trPr>
        <w:tc>
          <w:tcPr>
            <w:tcW w:w="406" w:type="pct"/>
            <w:vAlign w:val="center"/>
          </w:tcPr>
          <w:p w:rsidR="00FA1872" w:rsidRPr="00114DDF" w:rsidRDefault="00FA1872" w:rsidP="00325893">
            <w:pPr>
              <w:rPr>
                <w:rFonts w:ascii="Century Gothic" w:hAnsi="Century Gothic"/>
                <w:sz w:val="18"/>
                <w:szCs w:val="18"/>
              </w:rPr>
            </w:pPr>
          </w:p>
          <w:p w:rsidR="00C336C6" w:rsidRPr="00114DDF" w:rsidRDefault="00BD4E3B" w:rsidP="00325893">
            <w:pPr>
              <w:rPr>
                <w:rFonts w:ascii="Century Gothic" w:hAnsi="Century Gothic"/>
                <w:sz w:val="18"/>
                <w:szCs w:val="18"/>
              </w:rPr>
            </w:pPr>
            <w:r w:rsidRPr="00114DDF">
              <w:rPr>
                <w:rFonts w:ascii="Century Gothic" w:hAnsi="Century Gothic"/>
                <w:sz w:val="18"/>
                <w:szCs w:val="18"/>
              </w:rPr>
              <w:t>R.CCR.1</w:t>
            </w:r>
          </w:p>
          <w:p w:rsidR="00BD4E3B" w:rsidRPr="00114DDF" w:rsidRDefault="00BD4E3B" w:rsidP="00325893">
            <w:pPr>
              <w:rPr>
                <w:rFonts w:ascii="Century Gothic" w:hAnsi="Century Gothic"/>
                <w:sz w:val="18"/>
                <w:szCs w:val="18"/>
              </w:rPr>
            </w:pPr>
            <w:r w:rsidRPr="00114DDF">
              <w:rPr>
                <w:rFonts w:ascii="Century Gothic" w:hAnsi="Century Gothic"/>
                <w:sz w:val="18"/>
                <w:szCs w:val="18"/>
              </w:rPr>
              <w:t>R.CCR.2</w:t>
            </w:r>
          </w:p>
          <w:p w:rsidR="00BD4E3B" w:rsidRPr="00114DDF" w:rsidRDefault="00BD4E3B" w:rsidP="00325893">
            <w:pPr>
              <w:rPr>
                <w:rFonts w:ascii="Century Gothic" w:hAnsi="Century Gothic"/>
                <w:sz w:val="18"/>
                <w:szCs w:val="18"/>
              </w:rPr>
            </w:pPr>
            <w:r w:rsidRPr="00114DDF">
              <w:rPr>
                <w:rFonts w:ascii="Century Gothic" w:hAnsi="Century Gothic"/>
                <w:sz w:val="18"/>
                <w:szCs w:val="18"/>
              </w:rPr>
              <w:t>R.CCR.4</w:t>
            </w:r>
          </w:p>
          <w:p w:rsidR="00BD4E3B" w:rsidRPr="00114DDF" w:rsidRDefault="00BD4E3B" w:rsidP="00325893">
            <w:pPr>
              <w:rPr>
                <w:rFonts w:ascii="Century Gothic" w:hAnsi="Century Gothic"/>
                <w:sz w:val="18"/>
                <w:szCs w:val="18"/>
              </w:rPr>
            </w:pPr>
            <w:r w:rsidRPr="00114DDF">
              <w:rPr>
                <w:rFonts w:ascii="Century Gothic" w:hAnsi="Century Gothic"/>
                <w:sz w:val="18"/>
                <w:szCs w:val="18"/>
              </w:rPr>
              <w:t>R.CCR.10</w:t>
            </w:r>
          </w:p>
        </w:tc>
        <w:tc>
          <w:tcPr>
            <w:tcW w:w="523" w:type="pct"/>
            <w:vAlign w:val="center"/>
          </w:tcPr>
          <w:p w:rsidR="00FA1872" w:rsidRPr="00114DDF" w:rsidRDefault="00FA1872" w:rsidP="00325893">
            <w:pPr>
              <w:rPr>
                <w:rFonts w:ascii="Century Gothic" w:hAnsi="Century Gothic"/>
                <w:sz w:val="18"/>
                <w:szCs w:val="18"/>
              </w:rPr>
            </w:pPr>
          </w:p>
          <w:p w:rsidR="002012B1" w:rsidRPr="00114DDF" w:rsidRDefault="002012B1" w:rsidP="00325893">
            <w:pPr>
              <w:pStyle w:val="ListParagraph"/>
              <w:numPr>
                <w:ilvl w:val="0"/>
                <w:numId w:val="30"/>
              </w:numPr>
              <w:rPr>
                <w:rFonts w:ascii="Century Gothic" w:hAnsi="Century Gothic"/>
                <w:sz w:val="18"/>
                <w:szCs w:val="18"/>
              </w:rPr>
            </w:pPr>
            <w:r w:rsidRPr="00114DDF">
              <w:rPr>
                <w:rFonts w:ascii="Century Gothic" w:hAnsi="Century Gothic"/>
                <w:sz w:val="18"/>
                <w:szCs w:val="18"/>
              </w:rPr>
              <w:t>Before</w:t>
            </w:r>
          </w:p>
          <w:p w:rsidR="002012B1" w:rsidRPr="00325893" w:rsidRDefault="002012B1" w:rsidP="00325893">
            <w:pPr>
              <w:ind w:left="360"/>
              <w:rPr>
                <w:rFonts w:ascii="Century Gothic" w:hAnsi="Century Gothic"/>
                <w:sz w:val="18"/>
                <w:szCs w:val="18"/>
              </w:rPr>
            </w:pPr>
            <w:r w:rsidRPr="00325893">
              <w:rPr>
                <w:rFonts w:ascii="Century Gothic" w:hAnsi="Century Gothic"/>
                <w:sz w:val="18"/>
                <w:szCs w:val="18"/>
              </w:rPr>
              <w:t xml:space="preserve">During </w:t>
            </w:r>
          </w:p>
          <w:p w:rsidR="00C336C6" w:rsidRPr="00325893" w:rsidRDefault="002012B1" w:rsidP="00325893">
            <w:pPr>
              <w:ind w:left="360"/>
              <w:rPr>
                <w:rFonts w:ascii="Century Gothic" w:hAnsi="Century Gothic"/>
                <w:sz w:val="18"/>
                <w:szCs w:val="18"/>
              </w:rPr>
            </w:pPr>
            <w:r w:rsidRPr="00325893">
              <w:rPr>
                <w:rFonts w:ascii="Century Gothic" w:hAnsi="Century Gothic"/>
                <w:sz w:val="18"/>
                <w:szCs w:val="18"/>
              </w:rPr>
              <w:t>After</w:t>
            </w:r>
          </w:p>
        </w:tc>
        <w:tc>
          <w:tcPr>
            <w:tcW w:w="616" w:type="pct"/>
            <w:vAlign w:val="center"/>
          </w:tcPr>
          <w:p w:rsidR="00FA1872" w:rsidRPr="00114DDF" w:rsidRDefault="00FA1872" w:rsidP="00325893">
            <w:pPr>
              <w:rPr>
                <w:rFonts w:ascii="Century Gothic" w:hAnsi="Century Gothic"/>
                <w:sz w:val="18"/>
                <w:szCs w:val="18"/>
              </w:rPr>
            </w:pPr>
          </w:p>
          <w:p w:rsidR="00325893" w:rsidRDefault="00325893" w:rsidP="00325893">
            <w:pPr>
              <w:rPr>
                <w:rFonts w:ascii="Century Gothic" w:hAnsi="Century Gothic"/>
                <w:sz w:val="18"/>
                <w:szCs w:val="18"/>
              </w:rPr>
            </w:pPr>
          </w:p>
          <w:p w:rsidR="00325893" w:rsidRDefault="00325893" w:rsidP="00325893">
            <w:pPr>
              <w:rPr>
                <w:rFonts w:ascii="Century Gothic" w:hAnsi="Century Gothic"/>
                <w:sz w:val="18"/>
                <w:szCs w:val="18"/>
              </w:rPr>
            </w:pPr>
          </w:p>
          <w:p w:rsidR="00325893" w:rsidRDefault="00325893" w:rsidP="00325893">
            <w:pPr>
              <w:rPr>
                <w:rFonts w:ascii="Century Gothic" w:hAnsi="Century Gothic"/>
                <w:sz w:val="18"/>
                <w:szCs w:val="18"/>
              </w:rPr>
            </w:pPr>
          </w:p>
          <w:p w:rsidR="00325893" w:rsidRDefault="00325893" w:rsidP="00325893">
            <w:pPr>
              <w:rPr>
                <w:rFonts w:ascii="Century Gothic" w:hAnsi="Century Gothic"/>
                <w:sz w:val="18"/>
                <w:szCs w:val="18"/>
              </w:rPr>
            </w:pPr>
          </w:p>
          <w:p w:rsidR="00325893" w:rsidRDefault="00325893" w:rsidP="00325893">
            <w:pPr>
              <w:rPr>
                <w:rFonts w:ascii="Century Gothic" w:hAnsi="Century Gothic"/>
                <w:sz w:val="18"/>
                <w:szCs w:val="18"/>
              </w:rPr>
            </w:pPr>
          </w:p>
          <w:p w:rsidR="00C336C6" w:rsidRPr="00114DDF" w:rsidRDefault="00C336C6" w:rsidP="00325893">
            <w:pPr>
              <w:rPr>
                <w:rFonts w:ascii="Century Gothic" w:hAnsi="Century Gothic"/>
                <w:sz w:val="18"/>
                <w:szCs w:val="18"/>
              </w:rPr>
            </w:pPr>
            <w:r w:rsidRPr="00114DDF">
              <w:rPr>
                <w:rFonts w:ascii="Century Gothic" w:hAnsi="Century Gothic"/>
                <w:sz w:val="18"/>
                <w:szCs w:val="18"/>
              </w:rPr>
              <w:t>PAS</w:t>
            </w:r>
          </w:p>
          <w:p w:rsidR="00C336C6" w:rsidRDefault="00C336C6" w:rsidP="00325893">
            <w:pPr>
              <w:rPr>
                <w:rFonts w:ascii="Century Gothic" w:hAnsi="Century Gothic"/>
                <w:sz w:val="18"/>
                <w:szCs w:val="18"/>
              </w:rPr>
            </w:pPr>
            <w:r w:rsidRPr="00114DDF">
              <w:rPr>
                <w:rFonts w:ascii="Century Gothic" w:hAnsi="Century Gothic"/>
                <w:sz w:val="18"/>
                <w:szCs w:val="18"/>
              </w:rPr>
              <w:t>(Before Reading)</w:t>
            </w:r>
          </w:p>
          <w:p w:rsidR="00214750" w:rsidRDefault="00214750" w:rsidP="00325893">
            <w:pPr>
              <w:rPr>
                <w:rFonts w:ascii="Century Gothic" w:hAnsi="Century Gothic"/>
                <w:sz w:val="18"/>
                <w:szCs w:val="18"/>
              </w:rPr>
            </w:pPr>
          </w:p>
          <w:p w:rsidR="00214750" w:rsidRPr="00114DDF" w:rsidRDefault="00214750" w:rsidP="00325893">
            <w:pPr>
              <w:rPr>
                <w:rFonts w:ascii="Century Gothic" w:hAnsi="Century Gothic"/>
                <w:sz w:val="18"/>
                <w:szCs w:val="18"/>
              </w:rPr>
            </w:pPr>
          </w:p>
          <w:p w:rsidR="00C336C6" w:rsidRPr="00114DDF" w:rsidRDefault="00C336C6" w:rsidP="00325893">
            <w:pPr>
              <w:rPr>
                <w:rFonts w:ascii="Century Gothic" w:hAnsi="Century Gothic"/>
                <w:sz w:val="18"/>
                <w:szCs w:val="18"/>
              </w:rPr>
            </w:pPr>
          </w:p>
          <w:p w:rsidR="00C336C6" w:rsidRPr="00114DDF" w:rsidRDefault="00C336C6" w:rsidP="00325893">
            <w:pPr>
              <w:rPr>
                <w:rFonts w:ascii="Century Gothic" w:hAnsi="Century Gothic"/>
                <w:sz w:val="18"/>
                <w:szCs w:val="18"/>
              </w:rPr>
            </w:pPr>
          </w:p>
          <w:p w:rsidR="00C336C6" w:rsidRPr="00114DDF" w:rsidRDefault="00C336C6" w:rsidP="00325893">
            <w:pPr>
              <w:rPr>
                <w:rFonts w:ascii="Century Gothic" w:hAnsi="Century Gothic"/>
                <w:sz w:val="18"/>
                <w:szCs w:val="18"/>
              </w:rPr>
            </w:pPr>
          </w:p>
          <w:p w:rsidR="00C336C6" w:rsidRPr="00114DDF" w:rsidRDefault="00C336C6" w:rsidP="00325893">
            <w:pPr>
              <w:rPr>
                <w:rFonts w:ascii="Century Gothic" w:hAnsi="Century Gothic"/>
                <w:sz w:val="18"/>
                <w:szCs w:val="18"/>
              </w:rPr>
            </w:pPr>
          </w:p>
          <w:p w:rsidR="00C336C6" w:rsidRPr="00114DDF" w:rsidRDefault="00C336C6" w:rsidP="00325893">
            <w:pPr>
              <w:rPr>
                <w:rFonts w:ascii="Century Gothic" w:hAnsi="Century Gothic"/>
                <w:sz w:val="18"/>
                <w:szCs w:val="18"/>
              </w:rPr>
            </w:pPr>
          </w:p>
          <w:p w:rsidR="00C336C6" w:rsidRPr="00114DDF" w:rsidRDefault="00C336C6" w:rsidP="00325893">
            <w:pPr>
              <w:rPr>
                <w:rFonts w:ascii="Century Gothic" w:hAnsi="Century Gothic"/>
                <w:sz w:val="18"/>
                <w:szCs w:val="18"/>
              </w:rPr>
            </w:pPr>
          </w:p>
          <w:p w:rsidR="00C336C6" w:rsidRPr="00114DDF" w:rsidRDefault="00C336C6" w:rsidP="00325893">
            <w:pPr>
              <w:rPr>
                <w:rFonts w:ascii="Century Gothic" w:hAnsi="Century Gothic"/>
                <w:sz w:val="18"/>
                <w:szCs w:val="18"/>
              </w:rPr>
            </w:pPr>
          </w:p>
          <w:p w:rsidR="00C336C6" w:rsidRPr="00114DDF" w:rsidRDefault="00C336C6" w:rsidP="00325893">
            <w:pPr>
              <w:rPr>
                <w:rFonts w:ascii="Century Gothic" w:hAnsi="Century Gothic"/>
                <w:sz w:val="18"/>
                <w:szCs w:val="18"/>
              </w:rPr>
            </w:pPr>
          </w:p>
          <w:p w:rsidR="00C336C6" w:rsidRPr="00114DDF" w:rsidRDefault="00C336C6" w:rsidP="00325893">
            <w:pPr>
              <w:rPr>
                <w:rFonts w:ascii="Century Gothic" w:hAnsi="Century Gothic"/>
                <w:sz w:val="18"/>
                <w:szCs w:val="18"/>
              </w:rPr>
            </w:pPr>
          </w:p>
        </w:tc>
        <w:tc>
          <w:tcPr>
            <w:tcW w:w="862" w:type="pct"/>
            <w:vAlign w:val="center"/>
          </w:tcPr>
          <w:p w:rsidR="00FA1872" w:rsidRPr="00114DDF" w:rsidRDefault="00FA1872" w:rsidP="00325893">
            <w:pPr>
              <w:ind w:right="252"/>
              <w:rPr>
                <w:rFonts w:ascii="Century Gothic" w:hAnsi="Century Gothic"/>
                <w:i/>
                <w:iCs/>
                <w:sz w:val="18"/>
                <w:szCs w:val="18"/>
              </w:rPr>
            </w:pPr>
          </w:p>
          <w:p w:rsidR="00325893" w:rsidRDefault="00325893" w:rsidP="00325893">
            <w:pPr>
              <w:ind w:right="252"/>
              <w:rPr>
                <w:rFonts w:ascii="Century Gothic" w:hAnsi="Century Gothic"/>
                <w:i/>
                <w:iCs/>
                <w:sz w:val="18"/>
                <w:szCs w:val="18"/>
              </w:rPr>
            </w:pPr>
          </w:p>
          <w:p w:rsidR="00325893" w:rsidRDefault="00325893" w:rsidP="00325893">
            <w:pPr>
              <w:ind w:right="252"/>
              <w:rPr>
                <w:rFonts w:ascii="Century Gothic" w:hAnsi="Century Gothic"/>
                <w:i/>
                <w:iCs/>
                <w:sz w:val="18"/>
                <w:szCs w:val="18"/>
              </w:rPr>
            </w:pPr>
          </w:p>
          <w:p w:rsidR="00325893" w:rsidRDefault="00325893" w:rsidP="00325893">
            <w:pPr>
              <w:ind w:right="252"/>
              <w:rPr>
                <w:rFonts w:ascii="Century Gothic" w:hAnsi="Century Gothic"/>
                <w:i/>
                <w:iCs/>
                <w:sz w:val="18"/>
                <w:szCs w:val="18"/>
              </w:rPr>
            </w:pPr>
          </w:p>
          <w:p w:rsidR="00325893" w:rsidRDefault="00325893" w:rsidP="00325893">
            <w:pPr>
              <w:ind w:right="252"/>
              <w:rPr>
                <w:rFonts w:ascii="Century Gothic" w:hAnsi="Century Gothic"/>
                <w:i/>
                <w:iCs/>
                <w:sz w:val="18"/>
                <w:szCs w:val="18"/>
              </w:rPr>
            </w:pPr>
          </w:p>
          <w:p w:rsidR="00325893" w:rsidRDefault="00325893" w:rsidP="00325893">
            <w:pPr>
              <w:ind w:right="252"/>
              <w:rPr>
                <w:rFonts w:ascii="Century Gothic" w:hAnsi="Century Gothic"/>
                <w:i/>
                <w:iCs/>
                <w:sz w:val="18"/>
                <w:szCs w:val="18"/>
              </w:rPr>
            </w:pPr>
          </w:p>
          <w:p w:rsidR="00C336C6" w:rsidRPr="00114DDF" w:rsidRDefault="00C336C6" w:rsidP="00325893">
            <w:pPr>
              <w:ind w:right="252"/>
              <w:rPr>
                <w:rFonts w:ascii="Century Gothic" w:hAnsi="Century Gothic"/>
                <w:i/>
                <w:iCs/>
                <w:sz w:val="18"/>
                <w:szCs w:val="18"/>
              </w:rPr>
            </w:pPr>
            <w:r w:rsidRPr="00114DDF">
              <w:rPr>
                <w:rFonts w:ascii="Century Gothic" w:hAnsi="Century Gothic"/>
                <w:i/>
                <w:iCs/>
                <w:sz w:val="18"/>
                <w:szCs w:val="18"/>
              </w:rPr>
              <w:t>Observing closely and describing what’s there</w:t>
            </w:r>
          </w:p>
          <w:p w:rsidR="00C336C6" w:rsidRPr="00114DDF" w:rsidRDefault="00C336C6" w:rsidP="00325893">
            <w:pPr>
              <w:ind w:right="252"/>
              <w:rPr>
                <w:rFonts w:ascii="Century Gothic" w:hAnsi="Century Gothic"/>
                <w:i/>
                <w:iCs/>
                <w:sz w:val="18"/>
                <w:szCs w:val="18"/>
              </w:rPr>
            </w:pPr>
          </w:p>
          <w:p w:rsidR="00C336C6" w:rsidRPr="00114DDF" w:rsidRDefault="00C336C6" w:rsidP="00325893">
            <w:pPr>
              <w:ind w:right="252"/>
              <w:rPr>
                <w:rFonts w:ascii="Century Gothic" w:hAnsi="Century Gothic"/>
                <w:i/>
                <w:iCs/>
                <w:sz w:val="18"/>
                <w:szCs w:val="18"/>
              </w:rPr>
            </w:pPr>
            <w:r w:rsidRPr="00114DDF">
              <w:rPr>
                <w:rFonts w:ascii="Century Gothic" w:hAnsi="Century Gothic"/>
                <w:i/>
                <w:iCs/>
                <w:sz w:val="18"/>
                <w:szCs w:val="18"/>
              </w:rPr>
              <w:t>Making connections</w:t>
            </w:r>
          </w:p>
          <w:p w:rsidR="00C336C6" w:rsidRPr="00114DDF" w:rsidRDefault="00C336C6" w:rsidP="00325893">
            <w:pPr>
              <w:ind w:right="252"/>
              <w:rPr>
                <w:rFonts w:ascii="Century Gothic" w:hAnsi="Century Gothic"/>
                <w:i/>
                <w:iCs/>
                <w:sz w:val="18"/>
                <w:szCs w:val="18"/>
              </w:rPr>
            </w:pPr>
          </w:p>
          <w:p w:rsidR="00C336C6" w:rsidRPr="00114DDF" w:rsidRDefault="00C336C6" w:rsidP="00325893">
            <w:pPr>
              <w:ind w:right="252"/>
              <w:rPr>
                <w:rFonts w:ascii="Century Gothic" w:hAnsi="Century Gothic"/>
                <w:i/>
                <w:iCs/>
                <w:sz w:val="18"/>
                <w:szCs w:val="18"/>
              </w:rPr>
            </w:pPr>
            <w:r w:rsidRPr="00114DDF">
              <w:rPr>
                <w:rFonts w:ascii="Century Gothic" w:hAnsi="Century Gothic"/>
                <w:i/>
                <w:iCs/>
                <w:sz w:val="18"/>
                <w:szCs w:val="18"/>
              </w:rPr>
              <w:t>Capturing the heart and forming conclusions</w:t>
            </w:r>
          </w:p>
          <w:p w:rsidR="00C336C6" w:rsidRPr="00114DDF" w:rsidRDefault="00C336C6" w:rsidP="00325893">
            <w:pPr>
              <w:ind w:right="252"/>
              <w:rPr>
                <w:rFonts w:ascii="Century Gothic" w:hAnsi="Century Gothic"/>
                <w:i/>
                <w:iCs/>
                <w:sz w:val="18"/>
                <w:szCs w:val="18"/>
              </w:rPr>
            </w:pPr>
          </w:p>
          <w:p w:rsidR="00C336C6" w:rsidRPr="00114DDF" w:rsidRDefault="00C336C6" w:rsidP="00325893">
            <w:pPr>
              <w:rPr>
                <w:rFonts w:ascii="Century Gothic" w:hAnsi="Century Gothic"/>
                <w:sz w:val="18"/>
                <w:szCs w:val="18"/>
              </w:rPr>
            </w:pPr>
          </w:p>
        </w:tc>
        <w:tc>
          <w:tcPr>
            <w:tcW w:w="1964" w:type="pct"/>
            <w:vAlign w:val="center"/>
          </w:tcPr>
          <w:p w:rsidR="00A947C7" w:rsidRPr="00114DDF" w:rsidRDefault="00A947C7" w:rsidP="00114DDF">
            <w:pPr>
              <w:rPr>
                <w:rFonts w:ascii="Century Gothic" w:hAnsi="Century Gothic"/>
                <w:sz w:val="18"/>
                <w:szCs w:val="18"/>
              </w:rPr>
            </w:pPr>
            <w:r w:rsidRPr="00114DDF">
              <w:rPr>
                <w:rFonts w:ascii="Century Gothic" w:hAnsi="Century Gothic"/>
                <w:sz w:val="18"/>
                <w:szCs w:val="18"/>
              </w:rPr>
              <w:lastRenderedPageBreak/>
              <w:t>PAS</w:t>
            </w:r>
          </w:p>
          <w:p w:rsidR="00C336C6" w:rsidRPr="00114DDF" w:rsidRDefault="00C336C6" w:rsidP="00114DDF">
            <w:pPr>
              <w:ind w:left="432"/>
              <w:rPr>
                <w:rFonts w:ascii="Century Gothic" w:hAnsi="Century Gothic"/>
                <w:sz w:val="18"/>
                <w:szCs w:val="18"/>
              </w:rPr>
            </w:pPr>
            <w:r w:rsidRPr="00114DDF">
              <w:rPr>
                <w:rFonts w:ascii="Century Gothic" w:hAnsi="Century Gothic"/>
                <w:sz w:val="18"/>
                <w:szCs w:val="18"/>
              </w:rPr>
              <w:t xml:space="preserve">Preview the text </w:t>
            </w:r>
          </w:p>
          <w:p w:rsidR="00C336C6" w:rsidRPr="00114DDF" w:rsidRDefault="00C336C6" w:rsidP="00114DDF">
            <w:pPr>
              <w:numPr>
                <w:ilvl w:val="0"/>
                <w:numId w:val="7"/>
              </w:numPr>
              <w:rPr>
                <w:rFonts w:ascii="Century Gothic" w:hAnsi="Century Gothic"/>
                <w:sz w:val="18"/>
                <w:szCs w:val="18"/>
              </w:rPr>
            </w:pPr>
            <w:r w:rsidRPr="00114DDF">
              <w:rPr>
                <w:rFonts w:ascii="Century Gothic" w:hAnsi="Century Gothic"/>
                <w:sz w:val="18"/>
                <w:szCs w:val="18"/>
              </w:rPr>
              <w:t xml:space="preserve">Examine text features (headings/subheadings, bulleted lists, pictures, captions, charts, graphs, and illustrations) </w:t>
            </w:r>
          </w:p>
          <w:p w:rsidR="00C336C6" w:rsidRPr="00114DDF" w:rsidRDefault="00C336C6" w:rsidP="00114DDF">
            <w:pPr>
              <w:numPr>
                <w:ilvl w:val="0"/>
                <w:numId w:val="7"/>
              </w:numPr>
              <w:rPr>
                <w:rFonts w:ascii="Century Gothic" w:hAnsi="Century Gothic"/>
                <w:sz w:val="18"/>
                <w:szCs w:val="18"/>
              </w:rPr>
            </w:pPr>
            <w:r w:rsidRPr="00114DDF">
              <w:rPr>
                <w:rFonts w:ascii="Century Gothic" w:hAnsi="Century Gothic"/>
                <w:sz w:val="18"/>
                <w:szCs w:val="18"/>
              </w:rPr>
              <w:t>Analyze text structures and features</w:t>
            </w:r>
          </w:p>
          <w:p w:rsidR="00C336C6" w:rsidRPr="00114DDF" w:rsidRDefault="00C336C6" w:rsidP="00114DDF">
            <w:pPr>
              <w:numPr>
                <w:ilvl w:val="0"/>
                <w:numId w:val="7"/>
              </w:numPr>
              <w:rPr>
                <w:rFonts w:ascii="Century Gothic" w:hAnsi="Century Gothic"/>
                <w:sz w:val="18"/>
                <w:szCs w:val="18"/>
              </w:rPr>
            </w:pPr>
            <w:r w:rsidRPr="00114DDF">
              <w:rPr>
                <w:rFonts w:ascii="Century Gothic" w:hAnsi="Century Gothic"/>
                <w:sz w:val="18"/>
                <w:szCs w:val="18"/>
              </w:rPr>
              <w:t>Preview critical vocabulary</w:t>
            </w:r>
          </w:p>
          <w:p w:rsidR="00C336C6" w:rsidRPr="00114DDF" w:rsidRDefault="00C336C6" w:rsidP="00114DDF">
            <w:pPr>
              <w:ind w:firstLine="432"/>
              <w:rPr>
                <w:rFonts w:ascii="Century Gothic" w:hAnsi="Century Gothic"/>
                <w:sz w:val="18"/>
                <w:szCs w:val="18"/>
              </w:rPr>
            </w:pPr>
            <w:r w:rsidRPr="00114DDF">
              <w:rPr>
                <w:rFonts w:ascii="Century Gothic" w:hAnsi="Century Gothic"/>
                <w:sz w:val="18"/>
                <w:szCs w:val="18"/>
              </w:rPr>
              <w:t>Access and build prior knowledge</w:t>
            </w:r>
          </w:p>
          <w:p w:rsidR="00C336C6" w:rsidRPr="00114DDF" w:rsidRDefault="00C336C6" w:rsidP="00114DDF">
            <w:pPr>
              <w:numPr>
                <w:ilvl w:val="0"/>
                <w:numId w:val="7"/>
              </w:numPr>
              <w:rPr>
                <w:rFonts w:ascii="Century Gothic" w:hAnsi="Century Gothic"/>
                <w:sz w:val="18"/>
                <w:szCs w:val="18"/>
              </w:rPr>
            </w:pPr>
            <w:r w:rsidRPr="00114DDF">
              <w:rPr>
                <w:rFonts w:ascii="Century Gothic" w:hAnsi="Century Gothic"/>
                <w:sz w:val="18"/>
                <w:szCs w:val="18"/>
              </w:rPr>
              <w:t>Identify the topic</w:t>
            </w:r>
          </w:p>
          <w:p w:rsidR="00C336C6" w:rsidRPr="00114DDF" w:rsidRDefault="00C336C6" w:rsidP="00114DDF">
            <w:pPr>
              <w:numPr>
                <w:ilvl w:val="0"/>
                <w:numId w:val="7"/>
              </w:numPr>
              <w:rPr>
                <w:rFonts w:ascii="Century Gothic" w:hAnsi="Century Gothic"/>
                <w:sz w:val="18"/>
                <w:szCs w:val="18"/>
              </w:rPr>
            </w:pPr>
            <w:r w:rsidRPr="00114DDF">
              <w:rPr>
                <w:rFonts w:ascii="Century Gothic" w:hAnsi="Century Gothic"/>
                <w:sz w:val="18"/>
                <w:szCs w:val="18"/>
              </w:rPr>
              <w:t>Think about what you know about the topic</w:t>
            </w:r>
          </w:p>
          <w:p w:rsidR="00C336C6" w:rsidRPr="00114DDF" w:rsidRDefault="00C336C6" w:rsidP="00114DDF">
            <w:pPr>
              <w:numPr>
                <w:ilvl w:val="0"/>
                <w:numId w:val="7"/>
              </w:numPr>
              <w:rPr>
                <w:rFonts w:ascii="Century Gothic" w:hAnsi="Century Gothic"/>
                <w:sz w:val="18"/>
                <w:szCs w:val="18"/>
              </w:rPr>
            </w:pPr>
            <w:r w:rsidRPr="00114DDF">
              <w:rPr>
                <w:rFonts w:ascii="Century Gothic" w:hAnsi="Century Gothic"/>
                <w:sz w:val="18"/>
                <w:szCs w:val="18"/>
              </w:rPr>
              <w:t>Write or discuss what you know about the topic</w:t>
            </w:r>
          </w:p>
          <w:p w:rsidR="00C336C6" w:rsidRPr="00114DDF" w:rsidRDefault="00C336C6" w:rsidP="00114DDF">
            <w:pPr>
              <w:numPr>
                <w:ilvl w:val="0"/>
                <w:numId w:val="7"/>
              </w:numPr>
              <w:rPr>
                <w:rFonts w:ascii="Century Gothic" w:hAnsi="Century Gothic"/>
                <w:sz w:val="18"/>
                <w:szCs w:val="18"/>
              </w:rPr>
            </w:pPr>
            <w:r w:rsidRPr="00114DDF">
              <w:rPr>
                <w:rFonts w:ascii="Century Gothic" w:hAnsi="Century Gothic"/>
                <w:sz w:val="18"/>
                <w:szCs w:val="18"/>
              </w:rPr>
              <w:t>Think about how you can relate new knowledge to old</w:t>
            </w:r>
          </w:p>
          <w:p w:rsidR="00C336C6" w:rsidRPr="00114DDF" w:rsidRDefault="00C336C6" w:rsidP="00114DDF">
            <w:pPr>
              <w:ind w:firstLine="432"/>
              <w:rPr>
                <w:rFonts w:ascii="Century Gothic" w:hAnsi="Century Gothic"/>
                <w:sz w:val="18"/>
                <w:szCs w:val="18"/>
              </w:rPr>
            </w:pPr>
            <w:r w:rsidRPr="00114DDF">
              <w:rPr>
                <w:rFonts w:ascii="Century Gothic" w:hAnsi="Century Gothic"/>
                <w:sz w:val="18"/>
                <w:szCs w:val="18"/>
              </w:rPr>
              <w:t xml:space="preserve">Set a purpose for reading </w:t>
            </w:r>
          </w:p>
          <w:p w:rsidR="00C336C6" w:rsidRPr="00114DDF" w:rsidRDefault="00C336C6" w:rsidP="00114DDF">
            <w:pPr>
              <w:numPr>
                <w:ilvl w:val="0"/>
                <w:numId w:val="7"/>
              </w:numPr>
              <w:rPr>
                <w:rFonts w:ascii="Century Gothic" w:hAnsi="Century Gothic"/>
                <w:sz w:val="18"/>
                <w:szCs w:val="18"/>
              </w:rPr>
            </w:pPr>
            <w:r w:rsidRPr="00114DDF">
              <w:rPr>
                <w:rFonts w:ascii="Century Gothic" w:hAnsi="Century Gothic"/>
                <w:sz w:val="18"/>
                <w:szCs w:val="18"/>
              </w:rPr>
              <w:t>Understand the assignment</w:t>
            </w:r>
          </w:p>
          <w:p w:rsidR="00C336C6" w:rsidRPr="00114DDF" w:rsidRDefault="00C336C6" w:rsidP="00114DDF">
            <w:pPr>
              <w:numPr>
                <w:ilvl w:val="0"/>
                <w:numId w:val="7"/>
              </w:numPr>
              <w:rPr>
                <w:rFonts w:ascii="Century Gothic" w:hAnsi="Century Gothic"/>
                <w:sz w:val="18"/>
                <w:szCs w:val="18"/>
              </w:rPr>
            </w:pPr>
            <w:r w:rsidRPr="00114DDF">
              <w:rPr>
                <w:rFonts w:ascii="Century Gothic" w:hAnsi="Century Gothic"/>
                <w:sz w:val="18"/>
                <w:szCs w:val="18"/>
              </w:rPr>
              <w:lastRenderedPageBreak/>
              <w:t xml:space="preserve">Understand the demands of the text </w:t>
            </w:r>
          </w:p>
          <w:p w:rsidR="00C336C6" w:rsidRPr="00114DDF" w:rsidRDefault="00C336C6" w:rsidP="00114DDF">
            <w:pPr>
              <w:numPr>
                <w:ilvl w:val="0"/>
                <w:numId w:val="7"/>
              </w:numPr>
              <w:rPr>
                <w:rFonts w:ascii="Century Gothic" w:hAnsi="Century Gothic"/>
                <w:sz w:val="18"/>
                <w:szCs w:val="18"/>
              </w:rPr>
            </w:pPr>
            <w:r w:rsidRPr="00114DDF">
              <w:rPr>
                <w:rFonts w:ascii="Century Gothic" w:hAnsi="Century Gothic"/>
                <w:sz w:val="18"/>
                <w:szCs w:val="18"/>
              </w:rPr>
              <w:t>Read for different purposes (e.g. to learn about _____, to be entertained, to identify the reasons for ______)</w:t>
            </w:r>
          </w:p>
          <w:p w:rsidR="00FD04E5" w:rsidRPr="00325893" w:rsidRDefault="00C336C6" w:rsidP="00325893">
            <w:pPr>
              <w:numPr>
                <w:ilvl w:val="0"/>
                <w:numId w:val="7"/>
              </w:numPr>
              <w:rPr>
                <w:rFonts w:ascii="Century Gothic" w:hAnsi="Century Gothic"/>
                <w:sz w:val="18"/>
                <w:szCs w:val="18"/>
              </w:rPr>
            </w:pPr>
            <w:r w:rsidRPr="00114DDF">
              <w:rPr>
                <w:rFonts w:ascii="Century Gothic" w:hAnsi="Century Gothic"/>
                <w:sz w:val="18"/>
                <w:szCs w:val="18"/>
              </w:rPr>
              <w:t>Understand readers’ purposes/author’s purposes</w:t>
            </w:r>
            <w:r w:rsidR="00325893">
              <w:rPr>
                <w:rFonts w:ascii="Century Gothic" w:hAnsi="Century Gothic"/>
                <w:sz w:val="18"/>
                <w:szCs w:val="18"/>
              </w:rPr>
              <w:t xml:space="preserve">. </w:t>
            </w:r>
          </w:p>
        </w:tc>
        <w:tc>
          <w:tcPr>
            <w:tcW w:w="628" w:type="pct"/>
            <w:vAlign w:val="center"/>
          </w:tcPr>
          <w:p w:rsidR="00C336C6" w:rsidRPr="00114DDF" w:rsidRDefault="00C336C6" w:rsidP="00114DDF">
            <w:pPr>
              <w:rPr>
                <w:rFonts w:ascii="Century Gothic" w:hAnsi="Century Gothic"/>
                <w:sz w:val="18"/>
                <w:szCs w:val="18"/>
              </w:rPr>
            </w:pPr>
          </w:p>
          <w:p w:rsidR="00C336C6" w:rsidRPr="00114DDF" w:rsidRDefault="00C336C6" w:rsidP="00325893">
            <w:pPr>
              <w:rPr>
                <w:rFonts w:ascii="Century Gothic" w:hAnsi="Century Gothic"/>
                <w:sz w:val="18"/>
                <w:szCs w:val="18"/>
              </w:rPr>
            </w:pPr>
            <w:r w:rsidRPr="00114DDF">
              <w:rPr>
                <w:rFonts w:ascii="Century Gothic" w:hAnsi="Century Gothic"/>
                <w:sz w:val="18"/>
                <w:szCs w:val="18"/>
              </w:rPr>
              <w:t>Barton, Science (14- 27)</w:t>
            </w:r>
          </w:p>
          <w:p w:rsidR="00C336C6" w:rsidRPr="00114DDF" w:rsidRDefault="00C336C6" w:rsidP="00114DDF">
            <w:pPr>
              <w:ind w:left="252" w:hanging="252"/>
              <w:rPr>
                <w:rFonts w:ascii="Century Gothic" w:hAnsi="Century Gothic"/>
                <w:sz w:val="18"/>
                <w:szCs w:val="18"/>
              </w:rPr>
            </w:pPr>
            <w:r w:rsidRPr="00114DDF">
              <w:rPr>
                <w:rFonts w:ascii="Century Gothic" w:hAnsi="Century Gothic"/>
                <w:sz w:val="18"/>
                <w:szCs w:val="18"/>
              </w:rPr>
              <w:t>Fisher (117-119) for a discussion of text features.</w:t>
            </w:r>
          </w:p>
          <w:p w:rsidR="00C336C6" w:rsidRPr="00114DDF" w:rsidRDefault="00C336C6" w:rsidP="00114DDF">
            <w:pPr>
              <w:ind w:left="252" w:hanging="252"/>
              <w:rPr>
                <w:rFonts w:ascii="Century Gothic" w:hAnsi="Century Gothic"/>
                <w:sz w:val="18"/>
                <w:szCs w:val="18"/>
              </w:rPr>
            </w:pPr>
            <w:r w:rsidRPr="00114DDF">
              <w:rPr>
                <w:rFonts w:ascii="Century Gothic" w:hAnsi="Century Gothic"/>
                <w:sz w:val="18"/>
                <w:szCs w:val="18"/>
              </w:rPr>
              <w:t xml:space="preserve">Robb (116-132) for a discussion of prior knowledge. </w:t>
            </w:r>
          </w:p>
          <w:p w:rsidR="00C336C6" w:rsidRPr="00114DDF" w:rsidRDefault="00C336C6" w:rsidP="00114DDF">
            <w:pPr>
              <w:pStyle w:val="Title"/>
              <w:jc w:val="left"/>
              <w:rPr>
                <w:rFonts w:ascii="Century Gothic" w:hAnsi="Century Gothic"/>
                <w:b w:val="0"/>
                <w:bCs w:val="0"/>
                <w:sz w:val="18"/>
                <w:szCs w:val="18"/>
              </w:rPr>
            </w:pPr>
          </w:p>
          <w:p w:rsidR="00C336C6" w:rsidRPr="00114DDF" w:rsidRDefault="00C336C6" w:rsidP="00114DDF">
            <w:pPr>
              <w:pStyle w:val="Title"/>
              <w:jc w:val="left"/>
              <w:rPr>
                <w:rFonts w:ascii="Century Gothic" w:hAnsi="Century Gothic"/>
                <w:b w:val="0"/>
                <w:bCs w:val="0"/>
                <w:sz w:val="18"/>
                <w:szCs w:val="18"/>
              </w:rPr>
            </w:pPr>
            <w:r w:rsidRPr="00114DDF">
              <w:rPr>
                <w:rFonts w:ascii="Century Gothic" w:hAnsi="Century Gothic"/>
                <w:b w:val="0"/>
                <w:bCs w:val="0"/>
                <w:sz w:val="18"/>
                <w:szCs w:val="18"/>
              </w:rPr>
              <w:t>Dean and Harper, 2006</w:t>
            </w:r>
          </w:p>
          <w:p w:rsidR="00C336C6" w:rsidRPr="00114DDF" w:rsidRDefault="00C336C6" w:rsidP="00114DDF">
            <w:pPr>
              <w:ind w:left="252" w:hanging="252"/>
              <w:rPr>
                <w:rFonts w:ascii="Century Gothic" w:hAnsi="Century Gothic"/>
                <w:sz w:val="18"/>
                <w:szCs w:val="18"/>
              </w:rPr>
            </w:pPr>
          </w:p>
        </w:tc>
      </w:tr>
      <w:tr w:rsidR="00325893" w:rsidRPr="00114DDF" w:rsidTr="00325893">
        <w:trPr>
          <w:trHeight w:val="1376"/>
        </w:trPr>
        <w:tc>
          <w:tcPr>
            <w:tcW w:w="406" w:type="pct"/>
            <w:vAlign w:val="center"/>
          </w:tcPr>
          <w:p w:rsidR="00325893" w:rsidRPr="00114DDF" w:rsidRDefault="00325893" w:rsidP="00325893">
            <w:pPr>
              <w:rPr>
                <w:rFonts w:ascii="Century Gothic" w:hAnsi="Century Gothic"/>
                <w:sz w:val="18"/>
                <w:szCs w:val="18"/>
              </w:rPr>
            </w:pPr>
          </w:p>
          <w:p w:rsidR="00325893" w:rsidRPr="00114DDF" w:rsidRDefault="00325893" w:rsidP="00325893">
            <w:pPr>
              <w:rPr>
                <w:rFonts w:ascii="Century Gothic" w:hAnsi="Century Gothic"/>
                <w:sz w:val="18"/>
                <w:szCs w:val="18"/>
              </w:rPr>
            </w:pPr>
            <w:r w:rsidRPr="00114DDF">
              <w:rPr>
                <w:rFonts w:ascii="Century Gothic" w:hAnsi="Century Gothic"/>
                <w:sz w:val="18"/>
                <w:szCs w:val="18"/>
              </w:rPr>
              <w:t>R.CCR.1</w:t>
            </w:r>
          </w:p>
          <w:p w:rsidR="00325893" w:rsidRPr="00114DDF" w:rsidRDefault="00325893" w:rsidP="00325893">
            <w:pPr>
              <w:rPr>
                <w:rFonts w:ascii="Century Gothic" w:hAnsi="Century Gothic"/>
                <w:sz w:val="18"/>
                <w:szCs w:val="18"/>
              </w:rPr>
            </w:pPr>
            <w:r w:rsidRPr="00114DDF">
              <w:rPr>
                <w:rFonts w:ascii="Century Gothic" w:hAnsi="Century Gothic"/>
                <w:sz w:val="18"/>
                <w:szCs w:val="18"/>
              </w:rPr>
              <w:t>R.CCR.2</w:t>
            </w:r>
          </w:p>
          <w:p w:rsidR="00325893" w:rsidRPr="00114DDF" w:rsidRDefault="00325893" w:rsidP="00325893">
            <w:pPr>
              <w:rPr>
                <w:rFonts w:ascii="Century Gothic" w:hAnsi="Century Gothic"/>
                <w:sz w:val="18"/>
                <w:szCs w:val="18"/>
              </w:rPr>
            </w:pPr>
            <w:r w:rsidRPr="00114DDF">
              <w:rPr>
                <w:rFonts w:ascii="Century Gothic" w:hAnsi="Century Gothic"/>
                <w:sz w:val="18"/>
                <w:szCs w:val="18"/>
              </w:rPr>
              <w:t>R.CCR.4</w:t>
            </w:r>
          </w:p>
          <w:p w:rsidR="00325893" w:rsidRPr="00114DDF" w:rsidRDefault="00325893" w:rsidP="00325893">
            <w:pPr>
              <w:rPr>
                <w:rFonts w:ascii="Century Gothic" w:hAnsi="Century Gothic"/>
                <w:sz w:val="18"/>
                <w:szCs w:val="18"/>
              </w:rPr>
            </w:pPr>
            <w:r w:rsidRPr="00114DDF">
              <w:rPr>
                <w:rFonts w:ascii="Century Gothic" w:hAnsi="Century Gothic"/>
                <w:sz w:val="18"/>
                <w:szCs w:val="18"/>
              </w:rPr>
              <w:t>R.CCR.10</w:t>
            </w:r>
          </w:p>
        </w:tc>
        <w:tc>
          <w:tcPr>
            <w:tcW w:w="523" w:type="pct"/>
            <w:vAlign w:val="center"/>
          </w:tcPr>
          <w:p w:rsidR="00325893" w:rsidRPr="00325893" w:rsidRDefault="00325893" w:rsidP="00325893">
            <w:pPr>
              <w:ind w:left="360"/>
              <w:rPr>
                <w:rFonts w:ascii="Century Gothic" w:hAnsi="Century Gothic"/>
                <w:sz w:val="18"/>
                <w:szCs w:val="18"/>
              </w:rPr>
            </w:pPr>
            <w:r w:rsidRPr="00325893">
              <w:rPr>
                <w:rFonts w:ascii="Century Gothic" w:hAnsi="Century Gothic"/>
                <w:sz w:val="18"/>
                <w:szCs w:val="18"/>
              </w:rPr>
              <w:t>Before</w:t>
            </w:r>
          </w:p>
          <w:p w:rsidR="00325893" w:rsidRPr="00114DDF" w:rsidRDefault="00325893" w:rsidP="00325893">
            <w:pPr>
              <w:pStyle w:val="ListParagraph"/>
              <w:numPr>
                <w:ilvl w:val="0"/>
                <w:numId w:val="30"/>
              </w:numPr>
              <w:rPr>
                <w:rFonts w:ascii="Century Gothic" w:hAnsi="Century Gothic"/>
                <w:sz w:val="18"/>
                <w:szCs w:val="18"/>
              </w:rPr>
            </w:pPr>
            <w:r w:rsidRPr="00114DDF">
              <w:rPr>
                <w:rFonts w:ascii="Century Gothic" w:hAnsi="Century Gothic"/>
                <w:sz w:val="18"/>
                <w:szCs w:val="18"/>
              </w:rPr>
              <w:t xml:space="preserve">During </w:t>
            </w:r>
          </w:p>
          <w:p w:rsidR="00325893" w:rsidRPr="00114DDF" w:rsidRDefault="00325893" w:rsidP="00325893">
            <w:pPr>
              <w:ind w:left="360"/>
              <w:rPr>
                <w:rFonts w:ascii="Century Gothic" w:hAnsi="Century Gothic"/>
                <w:sz w:val="18"/>
                <w:szCs w:val="18"/>
              </w:rPr>
            </w:pPr>
            <w:r w:rsidRPr="00114DDF">
              <w:rPr>
                <w:rFonts w:ascii="Century Gothic" w:hAnsi="Century Gothic"/>
                <w:sz w:val="18"/>
                <w:szCs w:val="18"/>
              </w:rPr>
              <w:t>After</w:t>
            </w:r>
          </w:p>
        </w:tc>
        <w:tc>
          <w:tcPr>
            <w:tcW w:w="616" w:type="pct"/>
            <w:vAlign w:val="center"/>
          </w:tcPr>
          <w:p w:rsidR="00325893" w:rsidRPr="00114DDF" w:rsidRDefault="00325893" w:rsidP="00325893">
            <w:pPr>
              <w:rPr>
                <w:rFonts w:ascii="Century Gothic" w:hAnsi="Century Gothic"/>
                <w:sz w:val="18"/>
                <w:szCs w:val="18"/>
              </w:rPr>
            </w:pPr>
            <w:r w:rsidRPr="00114DDF">
              <w:rPr>
                <w:rFonts w:ascii="Century Gothic" w:hAnsi="Century Gothic"/>
                <w:sz w:val="18"/>
                <w:szCs w:val="18"/>
              </w:rPr>
              <w:t>VIP</w:t>
            </w:r>
          </w:p>
          <w:p w:rsidR="00325893" w:rsidRPr="00114DDF" w:rsidRDefault="00325893" w:rsidP="00325893">
            <w:pPr>
              <w:rPr>
                <w:rFonts w:ascii="Century Gothic" w:hAnsi="Century Gothic"/>
                <w:sz w:val="18"/>
                <w:szCs w:val="18"/>
              </w:rPr>
            </w:pPr>
            <w:r w:rsidRPr="00114DDF">
              <w:rPr>
                <w:rFonts w:ascii="Century Gothic" w:hAnsi="Century Gothic"/>
                <w:sz w:val="18"/>
                <w:szCs w:val="18"/>
              </w:rPr>
              <w:t>(During Rea</w:t>
            </w:r>
            <w:r>
              <w:rPr>
                <w:rFonts w:ascii="Century Gothic" w:hAnsi="Century Gothic"/>
                <w:sz w:val="18"/>
                <w:szCs w:val="18"/>
              </w:rPr>
              <w:t>ding</w:t>
            </w:r>
          </w:p>
          <w:p w:rsidR="00325893" w:rsidRPr="00114DDF" w:rsidRDefault="00325893" w:rsidP="00114DDF">
            <w:pPr>
              <w:rPr>
                <w:rFonts w:ascii="Century Gothic" w:hAnsi="Century Gothic"/>
                <w:sz w:val="18"/>
                <w:szCs w:val="18"/>
              </w:rPr>
            </w:pPr>
          </w:p>
        </w:tc>
        <w:tc>
          <w:tcPr>
            <w:tcW w:w="862" w:type="pct"/>
            <w:vAlign w:val="center"/>
          </w:tcPr>
          <w:p w:rsidR="00325893" w:rsidRPr="00114DDF" w:rsidRDefault="00325893" w:rsidP="00325893">
            <w:pPr>
              <w:ind w:right="252"/>
              <w:rPr>
                <w:rFonts w:ascii="Century Gothic" w:hAnsi="Century Gothic"/>
                <w:i/>
                <w:iCs/>
                <w:sz w:val="18"/>
                <w:szCs w:val="18"/>
              </w:rPr>
            </w:pPr>
            <w:r w:rsidRPr="00114DDF">
              <w:rPr>
                <w:rFonts w:ascii="Century Gothic" w:hAnsi="Century Gothic"/>
                <w:i/>
                <w:iCs/>
                <w:sz w:val="18"/>
                <w:szCs w:val="18"/>
              </w:rPr>
              <w:t>Observing closely and describing what’s there</w:t>
            </w:r>
          </w:p>
          <w:p w:rsidR="00325893" w:rsidRPr="00114DDF" w:rsidRDefault="00325893" w:rsidP="00325893">
            <w:pPr>
              <w:ind w:right="252"/>
              <w:rPr>
                <w:rFonts w:ascii="Century Gothic" w:hAnsi="Century Gothic"/>
                <w:i/>
                <w:iCs/>
                <w:sz w:val="18"/>
                <w:szCs w:val="18"/>
              </w:rPr>
            </w:pPr>
          </w:p>
          <w:p w:rsidR="00325893" w:rsidRPr="00114DDF" w:rsidRDefault="00325893" w:rsidP="00325893">
            <w:pPr>
              <w:ind w:right="252"/>
              <w:rPr>
                <w:rFonts w:ascii="Century Gothic" w:hAnsi="Century Gothic"/>
                <w:i/>
                <w:iCs/>
                <w:sz w:val="18"/>
                <w:szCs w:val="18"/>
              </w:rPr>
            </w:pPr>
            <w:r w:rsidRPr="00114DDF">
              <w:rPr>
                <w:rFonts w:ascii="Century Gothic" w:hAnsi="Century Gothic"/>
                <w:i/>
                <w:iCs/>
                <w:sz w:val="18"/>
                <w:szCs w:val="18"/>
              </w:rPr>
              <w:t>Making connections</w:t>
            </w:r>
          </w:p>
          <w:p w:rsidR="00325893" w:rsidRPr="00114DDF" w:rsidRDefault="00325893" w:rsidP="00325893">
            <w:pPr>
              <w:ind w:right="252"/>
              <w:rPr>
                <w:rFonts w:ascii="Century Gothic" w:hAnsi="Century Gothic"/>
                <w:i/>
                <w:iCs/>
                <w:sz w:val="18"/>
                <w:szCs w:val="18"/>
              </w:rPr>
            </w:pPr>
          </w:p>
          <w:p w:rsidR="00325893" w:rsidRPr="00114DDF" w:rsidRDefault="00325893" w:rsidP="00325893">
            <w:pPr>
              <w:ind w:right="252"/>
              <w:rPr>
                <w:rFonts w:ascii="Century Gothic" w:hAnsi="Century Gothic"/>
                <w:i/>
                <w:iCs/>
                <w:sz w:val="18"/>
                <w:szCs w:val="18"/>
              </w:rPr>
            </w:pPr>
            <w:r w:rsidRPr="00114DDF">
              <w:rPr>
                <w:rFonts w:ascii="Century Gothic" w:hAnsi="Century Gothic"/>
                <w:i/>
                <w:iCs/>
                <w:sz w:val="18"/>
                <w:szCs w:val="18"/>
              </w:rPr>
              <w:t>Capturing the heart and forming conclusions</w:t>
            </w:r>
          </w:p>
          <w:p w:rsidR="00325893" w:rsidRPr="00114DDF" w:rsidRDefault="00325893" w:rsidP="00114DDF">
            <w:pPr>
              <w:ind w:right="252"/>
              <w:rPr>
                <w:rFonts w:ascii="Century Gothic" w:hAnsi="Century Gothic"/>
                <w:i/>
                <w:iCs/>
                <w:sz w:val="18"/>
                <w:szCs w:val="18"/>
              </w:rPr>
            </w:pPr>
          </w:p>
        </w:tc>
        <w:tc>
          <w:tcPr>
            <w:tcW w:w="1964" w:type="pct"/>
            <w:vAlign w:val="center"/>
          </w:tcPr>
          <w:p w:rsidR="00325893" w:rsidRPr="00114DDF" w:rsidRDefault="00325893" w:rsidP="00325893">
            <w:pPr>
              <w:rPr>
                <w:rFonts w:ascii="Century Gothic" w:hAnsi="Century Gothic"/>
                <w:sz w:val="18"/>
                <w:szCs w:val="18"/>
              </w:rPr>
            </w:pPr>
            <w:r w:rsidRPr="00114DDF">
              <w:rPr>
                <w:rFonts w:ascii="Century Gothic" w:hAnsi="Century Gothic"/>
                <w:sz w:val="18"/>
                <w:szCs w:val="18"/>
              </w:rPr>
              <w:t>VIP</w:t>
            </w:r>
          </w:p>
          <w:p w:rsidR="00325893" w:rsidRPr="00114DDF" w:rsidRDefault="00325893" w:rsidP="00325893">
            <w:pPr>
              <w:ind w:left="450"/>
              <w:rPr>
                <w:rFonts w:ascii="Century Gothic" w:hAnsi="Century Gothic"/>
                <w:sz w:val="18"/>
                <w:szCs w:val="18"/>
              </w:rPr>
            </w:pPr>
            <w:r w:rsidRPr="00114DDF">
              <w:rPr>
                <w:rFonts w:ascii="Century Gothic" w:hAnsi="Century Gothic"/>
                <w:sz w:val="18"/>
                <w:szCs w:val="18"/>
              </w:rPr>
              <w:t>Visualize</w:t>
            </w:r>
          </w:p>
          <w:p w:rsidR="00325893" w:rsidRPr="00114DDF" w:rsidRDefault="00325893" w:rsidP="00325893">
            <w:pPr>
              <w:pStyle w:val="ListParagraph"/>
              <w:numPr>
                <w:ilvl w:val="0"/>
                <w:numId w:val="21"/>
              </w:numPr>
              <w:rPr>
                <w:rFonts w:ascii="Century Gothic" w:hAnsi="Century Gothic"/>
                <w:sz w:val="18"/>
                <w:szCs w:val="18"/>
              </w:rPr>
            </w:pPr>
            <w:r w:rsidRPr="00114DDF">
              <w:rPr>
                <w:rFonts w:ascii="Century Gothic" w:hAnsi="Century Gothic"/>
                <w:sz w:val="18"/>
                <w:szCs w:val="18"/>
              </w:rPr>
              <w:t>Try to picture what you are reading about</w:t>
            </w:r>
          </w:p>
          <w:p w:rsidR="00325893" w:rsidRPr="00114DDF" w:rsidRDefault="00325893" w:rsidP="00325893">
            <w:pPr>
              <w:pStyle w:val="ListParagraph"/>
              <w:numPr>
                <w:ilvl w:val="0"/>
                <w:numId w:val="21"/>
              </w:numPr>
              <w:rPr>
                <w:rFonts w:ascii="Century Gothic" w:hAnsi="Century Gothic"/>
                <w:sz w:val="18"/>
                <w:szCs w:val="18"/>
              </w:rPr>
            </w:pPr>
            <w:r w:rsidRPr="00114DDF">
              <w:rPr>
                <w:rFonts w:ascii="Century Gothic" w:hAnsi="Century Gothic"/>
                <w:sz w:val="18"/>
                <w:szCs w:val="18"/>
              </w:rPr>
              <w:t>Experiment with mental movies</w:t>
            </w:r>
          </w:p>
          <w:p w:rsidR="00325893" w:rsidRPr="00114DDF" w:rsidRDefault="00325893" w:rsidP="00325893">
            <w:pPr>
              <w:pStyle w:val="ListParagraph"/>
              <w:numPr>
                <w:ilvl w:val="0"/>
                <w:numId w:val="21"/>
              </w:numPr>
              <w:rPr>
                <w:rFonts w:ascii="Century Gothic" w:hAnsi="Century Gothic"/>
                <w:sz w:val="18"/>
                <w:szCs w:val="18"/>
              </w:rPr>
            </w:pPr>
            <w:r w:rsidRPr="00114DDF">
              <w:rPr>
                <w:rFonts w:ascii="Century Gothic" w:hAnsi="Century Gothic"/>
                <w:sz w:val="18"/>
                <w:szCs w:val="18"/>
              </w:rPr>
              <w:t>Talk about what you “see” in the text</w:t>
            </w:r>
          </w:p>
          <w:p w:rsidR="00325893" w:rsidRPr="00114DDF" w:rsidRDefault="00325893" w:rsidP="00325893">
            <w:pPr>
              <w:ind w:left="450"/>
              <w:rPr>
                <w:rFonts w:ascii="Century Gothic" w:hAnsi="Century Gothic"/>
                <w:sz w:val="18"/>
                <w:szCs w:val="18"/>
              </w:rPr>
            </w:pPr>
            <w:r w:rsidRPr="00114DDF">
              <w:rPr>
                <w:rFonts w:ascii="Century Gothic" w:hAnsi="Century Gothic"/>
                <w:sz w:val="18"/>
                <w:szCs w:val="18"/>
              </w:rPr>
              <w:t>Interact with the Text</w:t>
            </w:r>
          </w:p>
          <w:p w:rsidR="00325893" w:rsidRPr="00114DDF" w:rsidRDefault="00325893" w:rsidP="00325893">
            <w:pPr>
              <w:numPr>
                <w:ilvl w:val="0"/>
                <w:numId w:val="22"/>
              </w:numPr>
              <w:rPr>
                <w:rFonts w:ascii="Century Gothic" w:hAnsi="Century Gothic"/>
                <w:sz w:val="18"/>
                <w:szCs w:val="18"/>
              </w:rPr>
            </w:pPr>
            <w:r w:rsidRPr="00114DDF">
              <w:rPr>
                <w:rFonts w:ascii="Century Gothic" w:hAnsi="Century Gothic"/>
                <w:sz w:val="18"/>
                <w:szCs w:val="18"/>
              </w:rPr>
              <w:t>Ask yourself questions about what you are reading</w:t>
            </w:r>
          </w:p>
          <w:p w:rsidR="00325893" w:rsidRPr="00114DDF" w:rsidRDefault="00325893" w:rsidP="00325893">
            <w:pPr>
              <w:numPr>
                <w:ilvl w:val="0"/>
                <w:numId w:val="22"/>
              </w:numPr>
              <w:rPr>
                <w:rFonts w:ascii="Century Gothic" w:hAnsi="Century Gothic"/>
                <w:sz w:val="18"/>
                <w:szCs w:val="18"/>
              </w:rPr>
            </w:pPr>
            <w:r w:rsidRPr="00114DDF">
              <w:rPr>
                <w:rFonts w:ascii="Century Gothic" w:hAnsi="Century Gothic"/>
                <w:sz w:val="18"/>
                <w:szCs w:val="18"/>
              </w:rPr>
              <w:t>Mark the important ideas in the text</w:t>
            </w:r>
          </w:p>
          <w:p w:rsidR="00325893" w:rsidRPr="00114DDF" w:rsidRDefault="00325893" w:rsidP="00325893">
            <w:pPr>
              <w:numPr>
                <w:ilvl w:val="0"/>
                <w:numId w:val="22"/>
              </w:numPr>
              <w:rPr>
                <w:rFonts w:ascii="Century Gothic" w:hAnsi="Century Gothic"/>
                <w:sz w:val="18"/>
                <w:szCs w:val="18"/>
              </w:rPr>
            </w:pPr>
            <w:r w:rsidRPr="00114DDF">
              <w:rPr>
                <w:rFonts w:ascii="Century Gothic" w:hAnsi="Century Gothic"/>
                <w:sz w:val="18"/>
                <w:szCs w:val="18"/>
              </w:rPr>
              <w:t>Make connections to what you already know</w:t>
            </w:r>
          </w:p>
          <w:p w:rsidR="00325893" w:rsidRPr="00114DDF" w:rsidRDefault="00325893" w:rsidP="00325893">
            <w:pPr>
              <w:ind w:left="450"/>
              <w:rPr>
                <w:rFonts w:ascii="Century Gothic" w:hAnsi="Century Gothic"/>
                <w:sz w:val="18"/>
                <w:szCs w:val="18"/>
              </w:rPr>
            </w:pPr>
            <w:r w:rsidRPr="00114DDF">
              <w:rPr>
                <w:rFonts w:ascii="Century Gothic" w:hAnsi="Century Gothic"/>
                <w:sz w:val="18"/>
                <w:szCs w:val="18"/>
              </w:rPr>
              <w:t>Predict</w:t>
            </w:r>
          </w:p>
          <w:p w:rsidR="00325893" w:rsidRPr="00114DDF" w:rsidRDefault="00325893" w:rsidP="00325893">
            <w:pPr>
              <w:numPr>
                <w:ilvl w:val="0"/>
                <w:numId w:val="23"/>
              </w:numPr>
              <w:rPr>
                <w:rFonts w:ascii="Century Gothic" w:hAnsi="Century Gothic"/>
                <w:sz w:val="18"/>
                <w:szCs w:val="18"/>
              </w:rPr>
            </w:pPr>
            <w:r w:rsidRPr="00114DDF">
              <w:rPr>
                <w:rFonts w:ascii="Century Gothic" w:hAnsi="Century Gothic"/>
                <w:sz w:val="18"/>
                <w:szCs w:val="18"/>
              </w:rPr>
              <w:t>Think about what will come next in the text</w:t>
            </w:r>
          </w:p>
          <w:p w:rsidR="00325893" w:rsidRPr="00114DDF" w:rsidRDefault="00325893" w:rsidP="00325893">
            <w:pPr>
              <w:numPr>
                <w:ilvl w:val="0"/>
                <w:numId w:val="23"/>
              </w:numPr>
              <w:rPr>
                <w:rFonts w:ascii="Century Gothic" w:hAnsi="Century Gothic"/>
                <w:sz w:val="18"/>
                <w:szCs w:val="18"/>
              </w:rPr>
            </w:pPr>
            <w:r w:rsidRPr="00114DDF">
              <w:rPr>
                <w:rFonts w:ascii="Century Gothic" w:hAnsi="Century Gothic"/>
                <w:sz w:val="18"/>
                <w:szCs w:val="18"/>
              </w:rPr>
              <w:t>Check to see if your predictions are correct</w:t>
            </w:r>
          </w:p>
          <w:p w:rsidR="00325893" w:rsidRDefault="00325893" w:rsidP="00114DDF">
            <w:pPr>
              <w:rPr>
                <w:rFonts w:ascii="Century Gothic" w:hAnsi="Century Gothic"/>
                <w:sz w:val="18"/>
                <w:szCs w:val="18"/>
              </w:rPr>
            </w:pPr>
          </w:p>
        </w:tc>
        <w:tc>
          <w:tcPr>
            <w:tcW w:w="628" w:type="pct"/>
            <w:vAlign w:val="center"/>
          </w:tcPr>
          <w:p w:rsidR="00325893" w:rsidRPr="00114DDF" w:rsidRDefault="00325893" w:rsidP="00325893">
            <w:pPr>
              <w:rPr>
                <w:rFonts w:ascii="Century Gothic" w:hAnsi="Century Gothic"/>
                <w:sz w:val="18"/>
                <w:szCs w:val="18"/>
              </w:rPr>
            </w:pPr>
            <w:r w:rsidRPr="00114DDF">
              <w:rPr>
                <w:rFonts w:ascii="Century Gothic" w:hAnsi="Century Gothic"/>
                <w:sz w:val="18"/>
                <w:szCs w:val="18"/>
              </w:rPr>
              <w:t>Barton, Science (14- 27)</w:t>
            </w:r>
          </w:p>
          <w:p w:rsidR="00325893" w:rsidRPr="00114DDF" w:rsidRDefault="00325893" w:rsidP="00325893">
            <w:pPr>
              <w:ind w:left="252" w:hanging="252"/>
              <w:rPr>
                <w:rFonts w:ascii="Century Gothic" w:hAnsi="Century Gothic"/>
                <w:sz w:val="18"/>
                <w:szCs w:val="18"/>
              </w:rPr>
            </w:pPr>
            <w:r w:rsidRPr="00114DDF">
              <w:rPr>
                <w:rFonts w:ascii="Century Gothic" w:hAnsi="Century Gothic"/>
                <w:sz w:val="18"/>
                <w:szCs w:val="18"/>
              </w:rPr>
              <w:t>Fisher (117-119) for a discussion of text features.</w:t>
            </w:r>
          </w:p>
          <w:p w:rsidR="00325893" w:rsidRPr="00114DDF" w:rsidRDefault="00325893" w:rsidP="00325893">
            <w:pPr>
              <w:ind w:left="252" w:hanging="252"/>
              <w:rPr>
                <w:rFonts w:ascii="Century Gothic" w:hAnsi="Century Gothic"/>
                <w:sz w:val="18"/>
                <w:szCs w:val="18"/>
              </w:rPr>
            </w:pPr>
            <w:r w:rsidRPr="00114DDF">
              <w:rPr>
                <w:rFonts w:ascii="Century Gothic" w:hAnsi="Century Gothic"/>
                <w:sz w:val="18"/>
                <w:szCs w:val="18"/>
              </w:rPr>
              <w:t xml:space="preserve">Robb (116-132) for a discussion of prior knowledge. </w:t>
            </w:r>
          </w:p>
          <w:p w:rsidR="00325893" w:rsidRPr="00114DDF" w:rsidRDefault="00325893" w:rsidP="00325893">
            <w:pPr>
              <w:pStyle w:val="Title"/>
              <w:jc w:val="left"/>
              <w:rPr>
                <w:rFonts w:ascii="Century Gothic" w:hAnsi="Century Gothic"/>
                <w:b w:val="0"/>
                <w:bCs w:val="0"/>
                <w:sz w:val="18"/>
                <w:szCs w:val="18"/>
              </w:rPr>
            </w:pPr>
          </w:p>
          <w:p w:rsidR="00325893" w:rsidRPr="00114DDF" w:rsidRDefault="00325893" w:rsidP="00325893">
            <w:pPr>
              <w:pStyle w:val="Title"/>
              <w:jc w:val="left"/>
              <w:rPr>
                <w:rFonts w:ascii="Century Gothic" w:hAnsi="Century Gothic"/>
                <w:b w:val="0"/>
                <w:bCs w:val="0"/>
                <w:sz w:val="18"/>
                <w:szCs w:val="18"/>
              </w:rPr>
            </w:pPr>
            <w:r w:rsidRPr="00114DDF">
              <w:rPr>
                <w:rFonts w:ascii="Century Gothic" w:hAnsi="Century Gothic"/>
                <w:b w:val="0"/>
                <w:bCs w:val="0"/>
                <w:sz w:val="18"/>
                <w:szCs w:val="18"/>
              </w:rPr>
              <w:t>Dean and Harper, 2006</w:t>
            </w:r>
          </w:p>
          <w:p w:rsidR="00325893" w:rsidRPr="00114DDF" w:rsidRDefault="00325893" w:rsidP="00114DDF">
            <w:pPr>
              <w:rPr>
                <w:rFonts w:ascii="Century Gothic" w:hAnsi="Century Gothic"/>
                <w:sz w:val="18"/>
                <w:szCs w:val="18"/>
              </w:rPr>
            </w:pPr>
          </w:p>
        </w:tc>
      </w:tr>
      <w:tr w:rsidR="00325893" w:rsidRPr="00114DDF" w:rsidTr="00114DDF">
        <w:trPr>
          <w:trHeight w:val="1376"/>
        </w:trPr>
        <w:tc>
          <w:tcPr>
            <w:tcW w:w="406" w:type="pct"/>
            <w:tcBorders>
              <w:bottom w:val="single" w:sz="4" w:space="0" w:color="auto"/>
            </w:tcBorders>
            <w:vAlign w:val="center"/>
          </w:tcPr>
          <w:p w:rsidR="00325893" w:rsidRPr="00114DDF" w:rsidRDefault="00325893" w:rsidP="00325893">
            <w:pPr>
              <w:rPr>
                <w:rFonts w:ascii="Century Gothic" w:hAnsi="Century Gothic"/>
                <w:sz w:val="18"/>
                <w:szCs w:val="18"/>
              </w:rPr>
            </w:pPr>
          </w:p>
          <w:p w:rsidR="00325893" w:rsidRPr="00114DDF" w:rsidRDefault="00325893" w:rsidP="00325893">
            <w:pPr>
              <w:rPr>
                <w:rFonts w:ascii="Century Gothic" w:hAnsi="Century Gothic"/>
                <w:sz w:val="18"/>
                <w:szCs w:val="18"/>
              </w:rPr>
            </w:pPr>
            <w:r w:rsidRPr="00114DDF">
              <w:rPr>
                <w:rFonts w:ascii="Century Gothic" w:hAnsi="Century Gothic"/>
                <w:sz w:val="18"/>
                <w:szCs w:val="18"/>
              </w:rPr>
              <w:t>R.CCR.1</w:t>
            </w:r>
          </w:p>
          <w:p w:rsidR="00325893" w:rsidRPr="00114DDF" w:rsidRDefault="00325893" w:rsidP="00325893">
            <w:pPr>
              <w:rPr>
                <w:rFonts w:ascii="Century Gothic" w:hAnsi="Century Gothic"/>
                <w:sz w:val="18"/>
                <w:szCs w:val="18"/>
              </w:rPr>
            </w:pPr>
            <w:r w:rsidRPr="00114DDF">
              <w:rPr>
                <w:rFonts w:ascii="Century Gothic" w:hAnsi="Century Gothic"/>
                <w:sz w:val="18"/>
                <w:szCs w:val="18"/>
              </w:rPr>
              <w:t>R.CCR.2</w:t>
            </w:r>
          </w:p>
          <w:p w:rsidR="00325893" w:rsidRPr="00114DDF" w:rsidRDefault="00325893" w:rsidP="00325893">
            <w:pPr>
              <w:rPr>
                <w:rFonts w:ascii="Century Gothic" w:hAnsi="Century Gothic"/>
                <w:sz w:val="18"/>
                <w:szCs w:val="18"/>
              </w:rPr>
            </w:pPr>
            <w:r w:rsidRPr="00114DDF">
              <w:rPr>
                <w:rFonts w:ascii="Century Gothic" w:hAnsi="Century Gothic"/>
                <w:sz w:val="18"/>
                <w:szCs w:val="18"/>
              </w:rPr>
              <w:t>R.CCR.4</w:t>
            </w:r>
          </w:p>
          <w:p w:rsidR="00325893" w:rsidRPr="00114DDF" w:rsidRDefault="00325893" w:rsidP="00325893">
            <w:pPr>
              <w:rPr>
                <w:rFonts w:ascii="Century Gothic" w:hAnsi="Century Gothic"/>
                <w:sz w:val="18"/>
                <w:szCs w:val="18"/>
              </w:rPr>
            </w:pPr>
            <w:r w:rsidRPr="00114DDF">
              <w:rPr>
                <w:rFonts w:ascii="Century Gothic" w:hAnsi="Century Gothic"/>
                <w:sz w:val="18"/>
                <w:szCs w:val="18"/>
              </w:rPr>
              <w:t>R.CCR.10</w:t>
            </w:r>
          </w:p>
        </w:tc>
        <w:tc>
          <w:tcPr>
            <w:tcW w:w="523" w:type="pct"/>
            <w:tcBorders>
              <w:bottom w:val="single" w:sz="4" w:space="0" w:color="auto"/>
            </w:tcBorders>
            <w:vAlign w:val="center"/>
          </w:tcPr>
          <w:p w:rsidR="00325893" w:rsidRPr="00114DDF" w:rsidRDefault="00325893" w:rsidP="00114DDF">
            <w:pPr>
              <w:rPr>
                <w:rFonts w:ascii="Century Gothic" w:hAnsi="Century Gothic"/>
                <w:sz w:val="18"/>
                <w:szCs w:val="18"/>
              </w:rPr>
            </w:pPr>
          </w:p>
        </w:tc>
        <w:tc>
          <w:tcPr>
            <w:tcW w:w="616" w:type="pct"/>
            <w:tcBorders>
              <w:bottom w:val="single" w:sz="4" w:space="0" w:color="auto"/>
            </w:tcBorders>
            <w:vAlign w:val="center"/>
          </w:tcPr>
          <w:p w:rsidR="00325893" w:rsidRPr="00114DDF" w:rsidRDefault="00325893" w:rsidP="00325893">
            <w:pPr>
              <w:rPr>
                <w:rFonts w:ascii="Century Gothic" w:hAnsi="Century Gothic"/>
                <w:sz w:val="18"/>
                <w:szCs w:val="18"/>
              </w:rPr>
            </w:pPr>
          </w:p>
          <w:p w:rsidR="00325893" w:rsidRPr="00114DDF" w:rsidRDefault="00325893" w:rsidP="00325893">
            <w:pPr>
              <w:rPr>
                <w:rFonts w:ascii="Century Gothic" w:hAnsi="Century Gothic"/>
                <w:sz w:val="18"/>
                <w:szCs w:val="18"/>
              </w:rPr>
            </w:pPr>
            <w:r w:rsidRPr="00114DDF">
              <w:rPr>
                <w:rFonts w:ascii="Century Gothic" w:hAnsi="Century Gothic"/>
                <w:sz w:val="18"/>
                <w:szCs w:val="18"/>
              </w:rPr>
              <w:t>POW</w:t>
            </w:r>
          </w:p>
          <w:p w:rsidR="00325893" w:rsidRPr="00114DDF" w:rsidRDefault="00325893" w:rsidP="00325893">
            <w:pPr>
              <w:rPr>
                <w:rFonts w:ascii="Century Gothic" w:hAnsi="Century Gothic"/>
                <w:sz w:val="18"/>
                <w:szCs w:val="18"/>
              </w:rPr>
            </w:pPr>
            <w:r w:rsidRPr="00114DDF">
              <w:rPr>
                <w:rFonts w:ascii="Century Gothic" w:hAnsi="Century Gothic"/>
                <w:sz w:val="18"/>
                <w:szCs w:val="18"/>
              </w:rPr>
              <w:t>(After Reading</w:t>
            </w:r>
          </w:p>
          <w:p w:rsidR="00325893" w:rsidRPr="00114DDF" w:rsidRDefault="00325893" w:rsidP="00114DDF">
            <w:pPr>
              <w:rPr>
                <w:rFonts w:ascii="Century Gothic" w:hAnsi="Century Gothic"/>
                <w:sz w:val="18"/>
                <w:szCs w:val="18"/>
              </w:rPr>
            </w:pPr>
          </w:p>
        </w:tc>
        <w:tc>
          <w:tcPr>
            <w:tcW w:w="862" w:type="pct"/>
            <w:tcBorders>
              <w:bottom w:val="single" w:sz="4" w:space="0" w:color="auto"/>
            </w:tcBorders>
            <w:vAlign w:val="center"/>
          </w:tcPr>
          <w:p w:rsidR="00325893" w:rsidRPr="00114DDF" w:rsidRDefault="00325893" w:rsidP="00325893">
            <w:pPr>
              <w:ind w:right="252"/>
              <w:rPr>
                <w:rFonts w:ascii="Century Gothic" w:hAnsi="Century Gothic"/>
                <w:i/>
                <w:iCs/>
                <w:sz w:val="18"/>
                <w:szCs w:val="18"/>
              </w:rPr>
            </w:pPr>
            <w:r w:rsidRPr="00114DDF">
              <w:rPr>
                <w:rFonts w:ascii="Century Gothic" w:hAnsi="Century Gothic"/>
                <w:i/>
                <w:iCs/>
                <w:sz w:val="18"/>
                <w:szCs w:val="18"/>
              </w:rPr>
              <w:t>Observing closely and describing what’s there</w:t>
            </w:r>
          </w:p>
          <w:p w:rsidR="00325893" w:rsidRPr="00114DDF" w:rsidRDefault="00325893" w:rsidP="00325893">
            <w:pPr>
              <w:ind w:right="252"/>
              <w:rPr>
                <w:rFonts w:ascii="Century Gothic" w:hAnsi="Century Gothic"/>
                <w:i/>
                <w:iCs/>
                <w:sz w:val="18"/>
                <w:szCs w:val="18"/>
              </w:rPr>
            </w:pPr>
          </w:p>
          <w:p w:rsidR="00325893" w:rsidRPr="00114DDF" w:rsidRDefault="00325893" w:rsidP="00325893">
            <w:pPr>
              <w:ind w:right="252"/>
              <w:rPr>
                <w:rFonts w:ascii="Century Gothic" w:hAnsi="Century Gothic"/>
                <w:i/>
                <w:iCs/>
                <w:sz w:val="18"/>
                <w:szCs w:val="18"/>
              </w:rPr>
            </w:pPr>
            <w:r w:rsidRPr="00114DDF">
              <w:rPr>
                <w:rFonts w:ascii="Century Gothic" w:hAnsi="Century Gothic"/>
                <w:i/>
                <w:iCs/>
                <w:sz w:val="18"/>
                <w:szCs w:val="18"/>
              </w:rPr>
              <w:t>Making connections</w:t>
            </w:r>
          </w:p>
          <w:p w:rsidR="00325893" w:rsidRPr="00114DDF" w:rsidRDefault="00325893" w:rsidP="00325893">
            <w:pPr>
              <w:ind w:right="252"/>
              <w:rPr>
                <w:rFonts w:ascii="Century Gothic" w:hAnsi="Century Gothic"/>
                <w:i/>
                <w:iCs/>
                <w:sz w:val="18"/>
                <w:szCs w:val="18"/>
              </w:rPr>
            </w:pPr>
          </w:p>
          <w:p w:rsidR="00325893" w:rsidRPr="00114DDF" w:rsidRDefault="00325893" w:rsidP="00325893">
            <w:pPr>
              <w:ind w:right="252"/>
              <w:rPr>
                <w:rFonts w:ascii="Century Gothic" w:hAnsi="Century Gothic"/>
                <w:i/>
                <w:iCs/>
                <w:sz w:val="18"/>
                <w:szCs w:val="18"/>
              </w:rPr>
            </w:pPr>
            <w:r w:rsidRPr="00114DDF">
              <w:rPr>
                <w:rFonts w:ascii="Century Gothic" w:hAnsi="Century Gothic"/>
                <w:i/>
                <w:iCs/>
                <w:sz w:val="18"/>
                <w:szCs w:val="18"/>
              </w:rPr>
              <w:t>Capturing the heart and forming conclusions</w:t>
            </w:r>
          </w:p>
          <w:p w:rsidR="00325893" w:rsidRPr="00114DDF" w:rsidRDefault="00325893" w:rsidP="00114DDF">
            <w:pPr>
              <w:ind w:right="252"/>
              <w:rPr>
                <w:rFonts w:ascii="Century Gothic" w:hAnsi="Century Gothic"/>
                <w:i/>
                <w:iCs/>
                <w:sz w:val="18"/>
                <w:szCs w:val="18"/>
              </w:rPr>
            </w:pPr>
          </w:p>
        </w:tc>
        <w:tc>
          <w:tcPr>
            <w:tcW w:w="1964" w:type="pct"/>
            <w:tcBorders>
              <w:bottom w:val="single" w:sz="4" w:space="0" w:color="auto"/>
            </w:tcBorders>
            <w:vAlign w:val="center"/>
          </w:tcPr>
          <w:p w:rsidR="00325893" w:rsidRPr="00114DDF" w:rsidRDefault="00325893" w:rsidP="00325893">
            <w:pPr>
              <w:pStyle w:val="Style1"/>
              <w:rPr>
                <w:rFonts w:ascii="Century Gothic" w:hAnsi="Century Gothic"/>
                <w:sz w:val="18"/>
                <w:szCs w:val="18"/>
              </w:rPr>
            </w:pPr>
            <w:r w:rsidRPr="00114DDF">
              <w:rPr>
                <w:rFonts w:ascii="Century Gothic" w:hAnsi="Century Gothic"/>
                <w:sz w:val="18"/>
                <w:szCs w:val="18"/>
              </w:rPr>
              <w:t>POW</w:t>
            </w:r>
          </w:p>
          <w:p w:rsidR="00325893" w:rsidRPr="00114DDF" w:rsidRDefault="00325893" w:rsidP="00325893">
            <w:pPr>
              <w:pStyle w:val="Style1"/>
              <w:ind w:left="450"/>
              <w:rPr>
                <w:rFonts w:ascii="Century Gothic" w:hAnsi="Century Gothic"/>
                <w:sz w:val="18"/>
                <w:szCs w:val="18"/>
              </w:rPr>
            </w:pPr>
            <w:r w:rsidRPr="00114DDF">
              <w:rPr>
                <w:rFonts w:ascii="Century Gothic" w:hAnsi="Century Gothic"/>
                <w:sz w:val="18"/>
                <w:szCs w:val="18"/>
              </w:rPr>
              <w:t>Practice</w:t>
            </w:r>
          </w:p>
          <w:p w:rsidR="00325893" w:rsidRPr="00114DDF" w:rsidRDefault="00325893" w:rsidP="00325893">
            <w:pPr>
              <w:pStyle w:val="Style1"/>
              <w:numPr>
                <w:ilvl w:val="0"/>
                <w:numId w:val="24"/>
              </w:numPr>
              <w:rPr>
                <w:rFonts w:ascii="Century Gothic" w:hAnsi="Century Gothic"/>
                <w:sz w:val="18"/>
                <w:szCs w:val="18"/>
              </w:rPr>
            </w:pPr>
            <w:r w:rsidRPr="00114DDF">
              <w:rPr>
                <w:rFonts w:ascii="Century Gothic" w:hAnsi="Century Gothic"/>
                <w:sz w:val="18"/>
                <w:szCs w:val="18"/>
              </w:rPr>
              <w:t>Re-read difficult parts of the text</w:t>
            </w:r>
          </w:p>
          <w:p w:rsidR="00325893" w:rsidRPr="00114DDF" w:rsidRDefault="00325893" w:rsidP="00325893">
            <w:pPr>
              <w:pStyle w:val="Style1"/>
              <w:numPr>
                <w:ilvl w:val="0"/>
                <w:numId w:val="24"/>
              </w:numPr>
              <w:rPr>
                <w:rFonts w:ascii="Century Gothic" w:hAnsi="Century Gothic"/>
                <w:sz w:val="18"/>
                <w:szCs w:val="18"/>
              </w:rPr>
            </w:pPr>
            <w:r w:rsidRPr="00114DDF">
              <w:rPr>
                <w:rFonts w:ascii="Century Gothic" w:hAnsi="Century Gothic"/>
                <w:sz w:val="18"/>
                <w:szCs w:val="18"/>
              </w:rPr>
              <w:t>Practice reading the difficult parts of the text aloud</w:t>
            </w:r>
          </w:p>
          <w:p w:rsidR="00325893" w:rsidRPr="00114DDF" w:rsidRDefault="00325893" w:rsidP="00325893">
            <w:pPr>
              <w:pStyle w:val="Style1"/>
              <w:ind w:left="450"/>
              <w:rPr>
                <w:rFonts w:ascii="Century Gothic" w:hAnsi="Century Gothic"/>
                <w:sz w:val="18"/>
                <w:szCs w:val="18"/>
              </w:rPr>
            </w:pPr>
            <w:r w:rsidRPr="00114DDF">
              <w:rPr>
                <w:rFonts w:ascii="Century Gothic" w:hAnsi="Century Gothic"/>
                <w:sz w:val="18"/>
                <w:szCs w:val="18"/>
              </w:rPr>
              <w:t>Organize Information</w:t>
            </w:r>
          </w:p>
          <w:p w:rsidR="00325893" w:rsidRPr="00114DDF" w:rsidRDefault="00325893" w:rsidP="00325893">
            <w:pPr>
              <w:pStyle w:val="Style1"/>
              <w:numPr>
                <w:ilvl w:val="0"/>
                <w:numId w:val="25"/>
              </w:numPr>
              <w:rPr>
                <w:rFonts w:ascii="Century Gothic" w:hAnsi="Century Gothic"/>
                <w:sz w:val="18"/>
                <w:szCs w:val="18"/>
              </w:rPr>
            </w:pPr>
            <w:r w:rsidRPr="00114DDF">
              <w:rPr>
                <w:rFonts w:ascii="Century Gothic" w:hAnsi="Century Gothic"/>
                <w:sz w:val="18"/>
                <w:szCs w:val="18"/>
              </w:rPr>
              <w:t>Use graphic organizers</w:t>
            </w:r>
          </w:p>
          <w:p w:rsidR="00325893" w:rsidRPr="00114DDF" w:rsidRDefault="00325893" w:rsidP="00325893">
            <w:pPr>
              <w:pStyle w:val="Style1"/>
              <w:numPr>
                <w:ilvl w:val="0"/>
                <w:numId w:val="25"/>
              </w:numPr>
              <w:rPr>
                <w:rFonts w:ascii="Century Gothic" w:hAnsi="Century Gothic"/>
                <w:sz w:val="18"/>
                <w:szCs w:val="18"/>
              </w:rPr>
            </w:pPr>
            <w:r w:rsidRPr="00114DDF">
              <w:rPr>
                <w:rFonts w:ascii="Century Gothic" w:hAnsi="Century Gothic"/>
                <w:sz w:val="18"/>
                <w:szCs w:val="18"/>
              </w:rPr>
              <w:t xml:space="preserve">Take notes </w:t>
            </w:r>
          </w:p>
          <w:p w:rsidR="00325893" w:rsidRPr="00114DDF" w:rsidRDefault="00325893" w:rsidP="00325893">
            <w:pPr>
              <w:pStyle w:val="Style1"/>
              <w:numPr>
                <w:ilvl w:val="0"/>
                <w:numId w:val="25"/>
              </w:numPr>
              <w:rPr>
                <w:rFonts w:ascii="Century Gothic" w:hAnsi="Century Gothic"/>
                <w:sz w:val="18"/>
                <w:szCs w:val="18"/>
              </w:rPr>
            </w:pPr>
            <w:r w:rsidRPr="00114DDF">
              <w:rPr>
                <w:rFonts w:ascii="Century Gothic" w:hAnsi="Century Gothic"/>
                <w:sz w:val="18"/>
                <w:szCs w:val="18"/>
              </w:rPr>
              <w:t>Make lists or outlines</w:t>
            </w:r>
          </w:p>
          <w:p w:rsidR="00325893" w:rsidRPr="00114DDF" w:rsidRDefault="00325893" w:rsidP="00325893">
            <w:pPr>
              <w:pStyle w:val="Style1"/>
              <w:numPr>
                <w:ilvl w:val="0"/>
                <w:numId w:val="25"/>
              </w:numPr>
              <w:rPr>
                <w:rFonts w:ascii="Century Gothic" w:hAnsi="Century Gothic"/>
                <w:sz w:val="18"/>
                <w:szCs w:val="18"/>
              </w:rPr>
            </w:pPr>
            <w:r w:rsidRPr="00114DDF">
              <w:rPr>
                <w:rFonts w:ascii="Century Gothic" w:hAnsi="Century Gothic"/>
                <w:sz w:val="18"/>
                <w:szCs w:val="18"/>
              </w:rPr>
              <w:t>Talk about what you have read</w:t>
            </w:r>
          </w:p>
          <w:p w:rsidR="00325893" w:rsidRPr="00114DDF" w:rsidRDefault="00325893" w:rsidP="00325893">
            <w:pPr>
              <w:pStyle w:val="Style1"/>
              <w:ind w:left="450"/>
              <w:rPr>
                <w:rFonts w:ascii="Century Gothic" w:hAnsi="Century Gothic"/>
                <w:sz w:val="18"/>
                <w:szCs w:val="18"/>
              </w:rPr>
            </w:pPr>
            <w:r w:rsidRPr="00114DDF">
              <w:rPr>
                <w:rFonts w:ascii="Century Gothic" w:hAnsi="Century Gothic"/>
                <w:sz w:val="18"/>
                <w:szCs w:val="18"/>
              </w:rPr>
              <w:t>Write</w:t>
            </w:r>
          </w:p>
          <w:p w:rsidR="00325893" w:rsidRPr="00114DDF" w:rsidRDefault="00325893" w:rsidP="00325893">
            <w:pPr>
              <w:pStyle w:val="Style1"/>
              <w:numPr>
                <w:ilvl w:val="0"/>
                <w:numId w:val="26"/>
              </w:numPr>
              <w:rPr>
                <w:rFonts w:ascii="Century Gothic" w:hAnsi="Century Gothic"/>
                <w:sz w:val="18"/>
                <w:szCs w:val="18"/>
              </w:rPr>
            </w:pPr>
            <w:r w:rsidRPr="00114DDF">
              <w:rPr>
                <w:rFonts w:ascii="Century Gothic" w:hAnsi="Century Gothic"/>
                <w:sz w:val="18"/>
                <w:szCs w:val="18"/>
              </w:rPr>
              <w:t>Think about your learning</w:t>
            </w:r>
          </w:p>
          <w:p w:rsidR="00325893" w:rsidRPr="00114DDF" w:rsidRDefault="00325893" w:rsidP="00325893">
            <w:pPr>
              <w:pStyle w:val="Style1"/>
              <w:numPr>
                <w:ilvl w:val="0"/>
                <w:numId w:val="26"/>
              </w:numPr>
              <w:rPr>
                <w:rFonts w:ascii="Century Gothic" w:hAnsi="Century Gothic"/>
                <w:sz w:val="18"/>
                <w:szCs w:val="18"/>
              </w:rPr>
            </w:pPr>
            <w:r w:rsidRPr="00114DDF">
              <w:rPr>
                <w:rFonts w:ascii="Century Gothic" w:hAnsi="Century Gothic"/>
                <w:sz w:val="18"/>
                <w:szCs w:val="18"/>
              </w:rPr>
              <w:t>Write summaries</w:t>
            </w:r>
          </w:p>
          <w:p w:rsidR="00325893" w:rsidRPr="00114DDF" w:rsidRDefault="00325893" w:rsidP="00325893">
            <w:pPr>
              <w:pStyle w:val="Style1"/>
              <w:numPr>
                <w:ilvl w:val="0"/>
                <w:numId w:val="26"/>
              </w:numPr>
              <w:rPr>
                <w:rFonts w:ascii="Century Gothic" w:hAnsi="Century Gothic"/>
                <w:sz w:val="18"/>
                <w:szCs w:val="18"/>
              </w:rPr>
            </w:pPr>
            <w:r w:rsidRPr="00114DDF">
              <w:rPr>
                <w:rFonts w:ascii="Century Gothic" w:hAnsi="Century Gothic"/>
                <w:sz w:val="18"/>
                <w:szCs w:val="18"/>
              </w:rPr>
              <w:t>Write and answer questions</w:t>
            </w:r>
          </w:p>
          <w:p w:rsidR="00325893" w:rsidRPr="00114DDF" w:rsidRDefault="00325893" w:rsidP="00325893">
            <w:pPr>
              <w:pStyle w:val="Style1"/>
              <w:numPr>
                <w:ilvl w:val="0"/>
                <w:numId w:val="26"/>
              </w:numPr>
              <w:rPr>
                <w:rFonts w:ascii="Century Gothic" w:hAnsi="Century Gothic"/>
                <w:sz w:val="18"/>
                <w:szCs w:val="18"/>
              </w:rPr>
            </w:pPr>
            <w:r w:rsidRPr="00114DDF">
              <w:rPr>
                <w:rFonts w:ascii="Century Gothic" w:hAnsi="Century Gothic"/>
                <w:sz w:val="18"/>
                <w:szCs w:val="18"/>
              </w:rPr>
              <w:t>Write your personal connections to the text</w:t>
            </w:r>
          </w:p>
          <w:p w:rsidR="00325893" w:rsidRPr="00114DDF" w:rsidRDefault="00325893" w:rsidP="00325893">
            <w:pPr>
              <w:rPr>
                <w:rFonts w:ascii="Century Gothic" w:hAnsi="Century Gothic"/>
                <w:sz w:val="18"/>
                <w:szCs w:val="18"/>
              </w:rPr>
            </w:pPr>
          </w:p>
        </w:tc>
        <w:tc>
          <w:tcPr>
            <w:tcW w:w="628" w:type="pct"/>
            <w:tcBorders>
              <w:bottom w:val="single" w:sz="4" w:space="0" w:color="auto"/>
            </w:tcBorders>
            <w:vAlign w:val="center"/>
          </w:tcPr>
          <w:p w:rsidR="00325893" w:rsidRPr="00114DDF" w:rsidRDefault="00325893" w:rsidP="00325893">
            <w:pPr>
              <w:rPr>
                <w:rFonts w:ascii="Century Gothic" w:hAnsi="Century Gothic"/>
                <w:sz w:val="18"/>
                <w:szCs w:val="18"/>
              </w:rPr>
            </w:pPr>
            <w:r w:rsidRPr="00114DDF">
              <w:rPr>
                <w:rFonts w:ascii="Century Gothic" w:hAnsi="Century Gothic"/>
                <w:sz w:val="18"/>
                <w:szCs w:val="18"/>
              </w:rPr>
              <w:t>Barton, Science (14- 27)</w:t>
            </w:r>
          </w:p>
          <w:p w:rsidR="00325893" w:rsidRPr="00114DDF" w:rsidRDefault="00325893" w:rsidP="00325893">
            <w:pPr>
              <w:ind w:left="252" w:hanging="252"/>
              <w:rPr>
                <w:rFonts w:ascii="Century Gothic" w:hAnsi="Century Gothic"/>
                <w:sz w:val="18"/>
                <w:szCs w:val="18"/>
              </w:rPr>
            </w:pPr>
            <w:r w:rsidRPr="00114DDF">
              <w:rPr>
                <w:rFonts w:ascii="Century Gothic" w:hAnsi="Century Gothic"/>
                <w:sz w:val="18"/>
                <w:szCs w:val="18"/>
              </w:rPr>
              <w:t>Fisher (117-119) for a discussion of text features.</w:t>
            </w:r>
          </w:p>
          <w:p w:rsidR="00325893" w:rsidRPr="00114DDF" w:rsidRDefault="00325893" w:rsidP="00325893">
            <w:pPr>
              <w:ind w:left="252" w:hanging="252"/>
              <w:rPr>
                <w:rFonts w:ascii="Century Gothic" w:hAnsi="Century Gothic"/>
                <w:sz w:val="18"/>
                <w:szCs w:val="18"/>
              </w:rPr>
            </w:pPr>
            <w:r w:rsidRPr="00114DDF">
              <w:rPr>
                <w:rFonts w:ascii="Century Gothic" w:hAnsi="Century Gothic"/>
                <w:sz w:val="18"/>
                <w:szCs w:val="18"/>
              </w:rPr>
              <w:t xml:space="preserve">Robb (116-132) for a discussion of prior knowledge. </w:t>
            </w:r>
          </w:p>
          <w:p w:rsidR="00325893" w:rsidRPr="00114DDF" w:rsidRDefault="00325893" w:rsidP="00325893">
            <w:pPr>
              <w:pStyle w:val="Title"/>
              <w:jc w:val="left"/>
              <w:rPr>
                <w:rFonts w:ascii="Century Gothic" w:hAnsi="Century Gothic"/>
                <w:b w:val="0"/>
                <w:bCs w:val="0"/>
                <w:sz w:val="18"/>
                <w:szCs w:val="18"/>
              </w:rPr>
            </w:pPr>
          </w:p>
          <w:p w:rsidR="00325893" w:rsidRPr="00114DDF" w:rsidRDefault="00325893" w:rsidP="00325893">
            <w:pPr>
              <w:pStyle w:val="Title"/>
              <w:jc w:val="left"/>
              <w:rPr>
                <w:rFonts w:ascii="Century Gothic" w:hAnsi="Century Gothic"/>
                <w:b w:val="0"/>
                <w:bCs w:val="0"/>
                <w:sz w:val="18"/>
                <w:szCs w:val="18"/>
              </w:rPr>
            </w:pPr>
            <w:r w:rsidRPr="00114DDF">
              <w:rPr>
                <w:rFonts w:ascii="Century Gothic" w:hAnsi="Century Gothic"/>
                <w:b w:val="0"/>
                <w:bCs w:val="0"/>
                <w:sz w:val="18"/>
                <w:szCs w:val="18"/>
              </w:rPr>
              <w:t>Dean and Harper, 2006</w:t>
            </w:r>
          </w:p>
          <w:p w:rsidR="00325893" w:rsidRPr="00114DDF" w:rsidRDefault="00325893" w:rsidP="00114DDF">
            <w:pPr>
              <w:rPr>
                <w:rFonts w:ascii="Century Gothic" w:hAnsi="Century Gothic"/>
                <w:sz w:val="18"/>
                <w:szCs w:val="18"/>
              </w:rPr>
            </w:pPr>
          </w:p>
        </w:tc>
      </w:tr>
    </w:tbl>
    <w:p w:rsidR="00FD04E5" w:rsidRPr="00114DDF" w:rsidRDefault="00FD04E5" w:rsidP="00FD04E5">
      <w:pPr>
        <w:rPr>
          <w:rFonts w:ascii="Century Gothic" w:hAnsi="Century Gothic"/>
          <w:sz w:val="18"/>
          <w:szCs w:val="18"/>
        </w:rPr>
      </w:pPr>
    </w:p>
    <w:tbl>
      <w:tblPr>
        <w:tblpPr w:leftFromText="180" w:rightFromText="180" w:vertAnchor="text" w:horzAnchor="margin" w:tblpY="-283"/>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8"/>
        <w:gridCol w:w="1260"/>
        <w:gridCol w:w="1801"/>
        <w:gridCol w:w="2520"/>
        <w:gridCol w:w="5747"/>
        <w:gridCol w:w="1830"/>
      </w:tblGrid>
      <w:tr w:rsidR="002012B1" w:rsidRPr="00114DDF" w:rsidTr="00114DDF">
        <w:tc>
          <w:tcPr>
            <w:tcW w:w="5000" w:type="pct"/>
            <w:gridSpan w:val="6"/>
            <w:shd w:val="clear" w:color="auto" w:fill="4F81BD" w:themeFill="accent1"/>
            <w:vAlign w:val="center"/>
          </w:tcPr>
          <w:p w:rsidR="002012B1" w:rsidRPr="00114DDF" w:rsidRDefault="002012B1" w:rsidP="007753D4">
            <w:pPr>
              <w:jc w:val="center"/>
              <w:rPr>
                <w:rFonts w:ascii="Century Gothic" w:hAnsi="Century Gothic"/>
                <w:b/>
              </w:rPr>
            </w:pPr>
            <w:r w:rsidRPr="00114DDF">
              <w:rPr>
                <w:rFonts w:ascii="Century Gothic" w:hAnsi="Century Gothic"/>
                <w:b/>
              </w:rPr>
              <w:lastRenderedPageBreak/>
              <w:t>Strategies for Making Meaning and Understanding</w:t>
            </w:r>
          </w:p>
          <w:p w:rsidR="002012B1" w:rsidRPr="00114DDF" w:rsidRDefault="002012B1" w:rsidP="007753D4">
            <w:pPr>
              <w:jc w:val="center"/>
              <w:rPr>
                <w:rFonts w:ascii="Century Gothic" w:hAnsi="Century Gothic"/>
                <w:sz w:val="18"/>
                <w:szCs w:val="18"/>
              </w:rPr>
            </w:pPr>
          </w:p>
        </w:tc>
      </w:tr>
      <w:tr w:rsidR="00C336C6" w:rsidRPr="00114DDF" w:rsidTr="00114DDF">
        <w:tc>
          <w:tcPr>
            <w:tcW w:w="499" w:type="pct"/>
            <w:vAlign w:val="center"/>
          </w:tcPr>
          <w:p w:rsidR="00A947C7" w:rsidRPr="00114DDF" w:rsidRDefault="00A947C7" w:rsidP="00114DDF">
            <w:pPr>
              <w:rPr>
                <w:rFonts w:ascii="Century Gothic" w:hAnsi="Century Gothic"/>
                <w:sz w:val="18"/>
                <w:szCs w:val="18"/>
              </w:rPr>
            </w:pPr>
          </w:p>
          <w:p w:rsidR="00A947C7" w:rsidRPr="00114DDF" w:rsidRDefault="00A947C7" w:rsidP="00114DDF">
            <w:pPr>
              <w:rPr>
                <w:rFonts w:ascii="Century Gothic" w:hAnsi="Century Gothic"/>
                <w:sz w:val="18"/>
                <w:szCs w:val="18"/>
              </w:rPr>
            </w:pPr>
          </w:p>
          <w:p w:rsidR="00C336C6" w:rsidRPr="00114DDF" w:rsidRDefault="00BD4E3B" w:rsidP="00114DDF">
            <w:pPr>
              <w:rPr>
                <w:rFonts w:ascii="Century Gothic" w:hAnsi="Century Gothic"/>
                <w:sz w:val="18"/>
                <w:szCs w:val="18"/>
              </w:rPr>
            </w:pPr>
            <w:r w:rsidRPr="00114DDF">
              <w:rPr>
                <w:rFonts w:ascii="Century Gothic" w:hAnsi="Century Gothic"/>
                <w:sz w:val="18"/>
                <w:szCs w:val="18"/>
              </w:rPr>
              <w:t>R.CCR.1</w:t>
            </w:r>
          </w:p>
          <w:p w:rsidR="00BD4E3B" w:rsidRPr="00114DDF" w:rsidRDefault="00BD4E3B" w:rsidP="00114DDF">
            <w:pPr>
              <w:rPr>
                <w:rFonts w:ascii="Century Gothic" w:hAnsi="Century Gothic"/>
                <w:sz w:val="18"/>
                <w:szCs w:val="18"/>
              </w:rPr>
            </w:pPr>
            <w:r w:rsidRPr="00114DDF">
              <w:rPr>
                <w:rFonts w:ascii="Century Gothic" w:hAnsi="Century Gothic"/>
                <w:sz w:val="18"/>
                <w:szCs w:val="18"/>
              </w:rPr>
              <w:t>R.CCR.6</w:t>
            </w:r>
          </w:p>
        </w:tc>
        <w:tc>
          <w:tcPr>
            <w:tcW w:w="431" w:type="pct"/>
            <w:vAlign w:val="center"/>
          </w:tcPr>
          <w:p w:rsidR="002012B1" w:rsidRPr="00114DDF" w:rsidRDefault="002012B1" w:rsidP="00114DDF">
            <w:pPr>
              <w:pStyle w:val="ListParagraph"/>
              <w:ind w:left="360"/>
              <w:rPr>
                <w:rFonts w:ascii="Century Gothic" w:hAnsi="Century Gothic"/>
                <w:sz w:val="18"/>
                <w:szCs w:val="18"/>
              </w:rPr>
            </w:pPr>
          </w:p>
          <w:p w:rsidR="00A947C7" w:rsidRPr="00114DDF" w:rsidRDefault="00A947C7" w:rsidP="00114DDF">
            <w:pPr>
              <w:pStyle w:val="ListParagraph"/>
              <w:ind w:left="360"/>
              <w:rPr>
                <w:rFonts w:ascii="Century Gothic" w:hAnsi="Century Gothic"/>
                <w:sz w:val="18"/>
                <w:szCs w:val="18"/>
              </w:rPr>
            </w:pPr>
          </w:p>
          <w:p w:rsidR="002012B1" w:rsidRPr="00114DDF" w:rsidRDefault="002012B1" w:rsidP="00114DDF">
            <w:pPr>
              <w:pStyle w:val="ListParagraph"/>
              <w:ind w:left="360"/>
              <w:rPr>
                <w:rFonts w:ascii="Century Gothic" w:hAnsi="Century Gothic"/>
                <w:sz w:val="18"/>
                <w:szCs w:val="18"/>
              </w:rPr>
            </w:pPr>
            <w:r w:rsidRPr="00114DDF">
              <w:rPr>
                <w:rFonts w:ascii="Century Gothic" w:hAnsi="Century Gothic"/>
                <w:sz w:val="18"/>
                <w:szCs w:val="18"/>
              </w:rPr>
              <w:t>Before</w:t>
            </w:r>
          </w:p>
          <w:p w:rsidR="002012B1" w:rsidRPr="00114DDF" w:rsidRDefault="002012B1" w:rsidP="00114DDF">
            <w:pPr>
              <w:pStyle w:val="ListParagraph"/>
              <w:numPr>
                <w:ilvl w:val="0"/>
                <w:numId w:val="31"/>
              </w:numPr>
              <w:rPr>
                <w:rFonts w:ascii="Century Gothic" w:hAnsi="Century Gothic"/>
                <w:sz w:val="18"/>
                <w:szCs w:val="18"/>
              </w:rPr>
            </w:pPr>
            <w:r w:rsidRPr="00114DDF">
              <w:rPr>
                <w:rFonts w:ascii="Century Gothic" w:hAnsi="Century Gothic"/>
                <w:sz w:val="18"/>
                <w:szCs w:val="18"/>
              </w:rPr>
              <w:t xml:space="preserve">During </w:t>
            </w:r>
          </w:p>
          <w:p w:rsidR="00C336C6" w:rsidRPr="00114DDF" w:rsidRDefault="002012B1" w:rsidP="00114DDF">
            <w:pPr>
              <w:ind w:left="360"/>
              <w:rPr>
                <w:rFonts w:ascii="Century Gothic" w:hAnsi="Century Gothic"/>
                <w:sz w:val="18"/>
                <w:szCs w:val="18"/>
              </w:rPr>
            </w:pPr>
            <w:r w:rsidRPr="00114DDF">
              <w:rPr>
                <w:rFonts w:ascii="Century Gothic" w:hAnsi="Century Gothic"/>
                <w:sz w:val="18"/>
                <w:szCs w:val="18"/>
              </w:rPr>
              <w:t>After</w:t>
            </w:r>
          </w:p>
        </w:tc>
        <w:tc>
          <w:tcPr>
            <w:tcW w:w="616" w:type="pct"/>
            <w:vAlign w:val="center"/>
          </w:tcPr>
          <w:p w:rsidR="00C336C6" w:rsidRPr="00114DDF" w:rsidRDefault="00C336C6" w:rsidP="00114DDF">
            <w:pPr>
              <w:rPr>
                <w:rFonts w:ascii="Century Gothic" w:hAnsi="Century Gothic"/>
                <w:sz w:val="18"/>
                <w:szCs w:val="18"/>
              </w:rPr>
            </w:pPr>
          </w:p>
          <w:p w:rsidR="00C336C6" w:rsidRPr="00114DDF" w:rsidRDefault="00C336C6" w:rsidP="00114DDF">
            <w:pPr>
              <w:rPr>
                <w:rFonts w:ascii="Century Gothic" w:hAnsi="Century Gothic"/>
                <w:sz w:val="18"/>
                <w:szCs w:val="18"/>
              </w:rPr>
            </w:pPr>
            <w:proofErr w:type="spellStart"/>
            <w:r w:rsidRPr="00114DDF">
              <w:rPr>
                <w:rFonts w:ascii="Century Gothic" w:hAnsi="Century Gothic"/>
                <w:sz w:val="18"/>
                <w:szCs w:val="18"/>
              </w:rPr>
              <w:t>SOAPSTone</w:t>
            </w:r>
            <w:proofErr w:type="spellEnd"/>
          </w:p>
          <w:p w:rsidR="00C336C6" w:rsidRPr="00114DDF" w:rsidRDefault="00C336C6" w:rsidP="00114DDF">
            <w:pPr>
              <w:ind w:left="972"/>
              <w:rPr>
                <w:rFonts w:ascii="Century Gothic" w:hAnsi="Century Gothic"/>
                <w:sz w:val="18"/>
                <w:szCs w:val="18"/>
              </w:rPr>
            </w:pPr>
          </w:p>
        </w:tc>
        <w:tc>
          <w:tcPr>
            <w:tcW w:w="862" w:type="pct"/>
            <w:vAlign w:val="center"/>
          </w:tcPr>
          <w:p w:rsidR="00D618EC" w:rsidRPr="00114DDF" w:rsidRDefault="00D618EC" w:rsidP="00114DDF">
            <w:pPr>
              <w:rPr>
                <w:rFonts w:ascii="Century Gothic" w:hAnsi="Century Gothic"/>
                <w:sz w:val="18"/>
                <w:szCs w:val="18"/>
              </w:rPr>
            </w:pPr>
            <w:r w:rsidRPr="00114DDF">
              <w:rPr>
                <w:rFonts w:ascii="Century Gothic" w:hAnsi="Century Gothic"/>
                <w:i/>
                <w:iCs/>
                <w:sz w:val="18"/>
                <w:szCs w:val="18"/>
              </w:rPr>
              <w:t>Observing closely and describing what’s there</w:t>
            </w:r>
          </w:p>
          <w:p w:rsidR="00D618EC" w:rsidRPr="00114DDF" w:rsidRDefault="00D618EC" w:rsidP="00114DDF">
            <w:pPr>
              <w:rPr>
                <w:rFonts w:ascii="Century Gothic" w:hAnsi="Century Gothic"/>
                <w:i/>
                <w:iCs/>
                <w:sz w:val="18"/>
                <w:szCs w:val="18"/>
              </w:rPr>
            </w:pPr>
          </w:p>
          <w:p w:rsidR="00D618EC" w:rsidRPr="00114DDF" w:rsidRDefault="00D618EC" w:rsidP="00114DDF">
            <w:pPr>
              <w:rPr>
                <w:rFonts w:ascii="Century Gothic" w:hAnsi="Century Gothic"/>
                <w:sz w:val="18"/>
                <w:szCs w:val="18"/>
              </w:rPr>
            </w:pPr>
            <w:r w:rsidRPr="00114DDF">
              <w:rPr>
                <w:rFonts w:ascii="Century Gothic" w:hAnsi="Century Gothic"/>
                <w:i/>
                <w:iCs/>
                <w:sz w:val="18"/>
                <w:szCs w:val="18"/>
              </w:rPr>
              <w:t>Considering different viewpoints and perspectives</w:t>
            </w:r>
          </w:p>
          <w:p w:rsidR="00D618EC" w:rsidRPr="00114DDF" w:rsidRDefault="00D618EC" w:rsidP="00114DDF">
            <w:pPr>
              <w:rPr>
                <w:rFonts w:ascii="Century Gothic" w:hAnsi="Century Gothic"/>
                <w:i/>
                <w:iCs/>
                <w:sz w:val="18"/>
                <w:szCs w:val="18"/>
              </w:rPr>
            </w:pPr>
          </w:p>
          <w:p w:rsidR="00D618EC" w:rsidRPr="00114DDF" w:rsidRDefault="00D618EC" w:rsidP="00114DDF">
            <w:pPr>
              <w:rPr>
                <w:rFonts w:ascii="Century Gothic" w:hAnsi="Century Gothic"/>
                <w:sz w:val="18"/>
                <w:szCs w:val="18"/>
              </w:rPr>
            </w:pPr>
            <w:r w:rsidRPr="00114DDF">
              <w:rPr>
                <w:rFonts w:ascii="Century Gothic" w:hAnsi="Century Gothic"/>
                <w:i/>
                <w:iCs/>
                <w:sz w:val="18"/>
                <w:szCs w:val="18"/>
              </w:rPr>
              <w:t>Capturing the heart and forming conclusions</w:t>
            </w:r>
          </w:p>
          <w:p w:rsidR="00D618EC" w:rsidRPr="00114DDF" w:rsidRDefault="00D618EC" w:rsidP="00114DDF">
            <w:pPr>
              <w:rPr>
                <w:rFonts w:ascii="Century Gothic" w:hAnsi="Century Gothic"/>
                <w:i/>
                <w:iCs/>
                <w:sz w:val="18"/>
                <w:szCs w:val="18"/>
              </w:rPr>
            </w:pPr>
          </w:p>
          <w:p w:rsidR="00C336C6" w:rsidRPr="00114DDF" w:rsidRDefault="00D618EC" w:rsidP="00114DDF">
            <w:pPr>
              <w:rPr>
                <w:rFonts w:ascii="Century Gothic" w:hAnsi="Century Gothic"/>
                <w:i/>
                <w:iCs/>
                <w:sz w:val="18"/>
                <w:szCs w:val="18"/>
              </w:rPr>
            </w:pPr>
            <w:r w:rsidRPr="00114DDF">
              <w:rPr>
                <w:rFonts w:ascii="Century Gothic" w:hAnsi="Century Gothic"/>
                <w:i/>
                <w:iCs/>
                <w:sz w:val="18"/>
                <w:szCs w:val="18"/>
              </w:rPr>
              <w:t xml:space="preserve">Uncovering complexity and going below the </w:t>
            </w:r>
            <w:r w:rsidRPr="00114DDF">
              <w:rPr>
                <w:rFonts w:ascii="Century Gothic" w:hAnsi="Century Gothic"/>
                <w:i/>
                <w:iCs/>
                <w:sz w:val="18"/>
                <w:szCs w:val="18"/>
              </w:rPr>
              <w:br/>
              <w:t>surface of things</w:t>
            </w:r>
          </w:p>
          <w:p w:rsidR="00114DDF" w:rsidRPr="00114DDF" w:rsidRDefault="00114DDF" w:rsidP="00114DDF">
            <w:pPr>
              <w:rPr>
                <w:rFonts w:ascii="Century Gothic" w:hAnsi="Century Gothic"/>
                <w:sz w:val="18"/>
                <w:szCs w:val="18"/>
              </w:rPr>
            </w:pPr>
          </w:p>
        </w:tc>
        <w:tc>
          <w:tcPr>
            <w:tcW w:w="1966" w:type="pct"/>
            <w:vAlign w:val="center"/>
          </w:tcPr>
          <w:p w:rsidR="00C336C6" w:rsidRPr="00114DDF" w:rsidRDefault="00C336C6" w:rsidP="00114DDF">
            <w:pPr>
              <w:rPr>
                <w:rFonts w:ascii="Century Gothic" w:hAnsi="Century Gothic"/>
                <w:sz w:val="18"/>
                <w:szCs w:val="18"/>
              </w:rPr>
            </w:pPr>
            <w:r w:rsidRPr="00114DDF">
              <w:rPr>
                <w:rFonts w:ascii="Century Gothic" w:hAnsi="Century Gothic"/>
                <w:sz w:val="18"/>
                <w:szCs w:val="18"/>
              </w:rPr>
              <w:t xml:space="preserve">                   </w:t>
            </w:r>
          </w:p>
          <w:p w:rsidR="00C336C6" w:rsidRPr="00114DDF" w:rsidRDefault="00C336C6" w:rsidP="00114DDF">
            <w:pPr>
              <w:rPr>
                <w:rFonts w:ascii="Century Gothic" w:hAnsi="Century Gothic"/>
                <w:sz w:val="18"/>
                <w:szCs w:val="18"/>
              </w:rPr>
            </w:pPr>
            <w:proofErr w:type="spellStart"/>
            <w:r w:rsidRPr="00114DDF">
              <w:rPr>
                <w:rFonts w:ascii="Century Gothic" w:hAnsi="Century Gothic"/>
                <w:sz w:val="18"/>
                <w:szCs w:val="18"/>
              </w:rPr>
              <w:t>SOAPSTone</w:t>
            </w:r>
            <w:proofErr w:type="spellEnd"/>
            <w:r w:rsidRPr="00114DDF">
              <w:rPr>
                <w:rFonts w:ascii="Century Gothic" w:hAnsi="Century Gothic"/>
                <w:sz w:val="18"/>
                <w:szCs w:val="18"/>
              </w:rPr>
              <w:t xml:space="preserve"> is an acronym that stands for Speaker, Occasion, Audience, Purpose, Subject, and Tone.   This strategy helps students to engage in the process of close reading and analysis of poetry, speeches, historical documents/accounts, and expository text.</w:t>
            </w:r>
          </w:p>
        </w:tc>
        <w:tc>
          <w:tcPr>
            <w:tcW w:w="626" w:type="pct"/>
            <w:vAlign w:val="center"/>
          </w:tcPr>
          <w:p w:rsidR="00C336C6" w:rsidRPr="00114DDF" w:rsidRDefault="00C336C6" w:rsidP="00114DDF">
            <w:pPr>
              <w:rPr>
                <w:rFonts w:ascii="Century Gothic" w:hAnsi="Century Gothic"/>
                <w:sz w:val="18"/>
                <w:szCs w:val="18"/>
              </w:rPr>
            </w:pPr>
          </w:p>
          <w:p w:rsidR="00C336C6" w:rsidRPr="00114DDF" w:rsidRDefault="00C336C6" w:rsidP="00114DDF">
            <w:pPr>
              <w:ind w:left="252" w:hanging="252"/>
              <w:rPr>
                <w:rFonts w:ascii="Century Gothic" w:hAnsi="Century Gothic"/>
                <w:sz w:val="18"/>
                <w:szCs w:val="18"/>
              </w:rPr>
            </w:pPr>
            <w:r w:rsidRPr="00114DDF">
              <w:rPr>
                <w:rFonts w:ascii="Century Gothic" w:hAnsi="Century Gothic"/>
                <w:sz w:val="18"/>
                <w:szCs w:val="18"/>
              </w:rPr>
              <w:t xml:space="preserve">Pre-AP:  Interdisciplinary Strategies for English and Social Studies  </w:t>
            </w:r>
          </w:p>
        </w:tc>
      </w:tr>
      <w:tr w:rsidR="00C336C6" w:rsidRPr="00114DDF" w:rsidTr="00114DDF">
        <w:tc>
          <w:tcPr>
            <w:tcW w:w="499" w:type="pct"/>
            <w:vAlign w:val="center"/>
          </w:tcPr>
          <w:p w:rsidR="00A947C7" w:rsidRPr="00114DDF" w:rsidRDefault="00A947C7" w:rsidP="00114DDF">
            <w:pPr>
              <w:rPr>
                <w:rFonts w:ascii="Century Gothic" w:hAnsi="Century Gothic"/>
                <w:sz w:val="18"/>
                <w:szCs w:val="18"/>
              </w:rPr>
            </w:pPr>
          </w:p>
          <w:p w:rsidR="00C336C6" w:rsidRPr="00114DDF" w:rsidRDefault="00BD4E3B" w:rsidP="00114DDF">
            <w:pPr>
              <w:rPr>
                <w:rFonts w:ascii="Century Gothic" w:hAnsi="Century Gothic"/>
                <w:sz w:val="18"/>
                <w:szCs w:val="18"/>
              </w:rPr>
            </w:pPr>
            <w:r w:rsidRPr="00114DDF">
              <w:rPr>
                <w:rFonts w:ascii="Century Gothic" w:hAnsi="Century Gothic"/>
                <w:sz w:val="18"/>
                <w:szCs w:val="18"/>
              </w:rPr>
              <w:t>R.CCR.1</w:t>
            </w:r>
          </w:p>
          <w:p w:rsidR="00BD4E3B" w:rsidRPr="00114DDF" w:rsidRDefault="00BD4E3B" w:rsidP="00114DDF">
            <w:pPr>
              <w:rPr>
                <w:rFonts w:ascii="Century Gothic" w:hAnsi="Century Gothic"/>
                <w:sz w:val="18"/>
                <w:szCs w:val="18"/>
              </w:rPr>
            </w:pPr>
            <w:r w:rsidRPr="00114DDF">
              <w:rPr>
                <w:rFonts w:ascii="Century Gothic" w:hAnsi="Century Gothic"/>
                <w:sz w:val="18"/>
                <w:szCs w:val="18"/>
              </w:rPr>
              <w:t>R.CCR.2</w:t>
            </w:r>
          </w:p>
          <w:p w:rsidR="00BD4E3B" w:rsidRPr="00114DDF" w:rsidRDefault="00BD4E3B" w:rsidP="00114DDF">
            <w:pPr>
              <w:rPr>
                <w:rFonts w:ascii="Century Gothic" w:hAnsi="Century Gothic"/>
                <w:sz w:val="18"/>
                <w:szCs w:val="18"/>
              </w:rPr>
            </w:pPr>
            <w:r w:rsidRPr="00114DDF">
              <w:rPr>
                <w:rFonts w:ascii="Century Gothic" w:hAnsi="Century Gothic"/>
                <w:sz w:val="18"/>
                <w:szCs w:val="18"/>
              </w:rPr>
              <w:t>R.CCR.8</w:t>
            </w:r>
          </w:p>
          <w:p w:rsidR="00BD4E3B" w:rsidRPr="00114DDF" w:rsidRDefault="00BD4E3B" w:rsidP="00114DDF">
            <w:pPr>
              <w:rPr>
                <w:rFonts w:ascii="Century Gothic" w:hAnsi="Century Gothic"/>
                <w:sz w:val="18"/>
                <w:szCs w:val="18"/>
              </w:rPr>
            </w:pPr>
            <w:r w:rsidRPr="00114DDF">
              <w:rPr>
                <w:rFonts w:ascii="Century Gothic" w:hAnsi="Century Gothic"/>
                <w:sz w:val="18"/>
                <w:szCs w:val="18"/>
              </w:rPr>
              <w:t>R.CCR.10</w:t>
            </w:r>
          </w:p>
        </w:tc>
        <w:tc>
          <w:tcPr>
            <w:tcW w:w="431" w:type="pct"/>
            <w:vAlign w:val="center"/>
          </w:tcPr>
          <w:p w:rsidR="00A947C7" w:rsidRPr="00114DDF" w:rsidRDefault="00A947C7" w:rsidP="00114DDF">
            <w:pPr>
              <w:pStyle w:val="ListParagraph"/>
              <w:ind w:left="360"/>
              <w:rPr>
                <w:rFonts w:ascii="Century Gothic" w:hAnsi="Century Gothic"/>
                <w:sz w:val="18"/>
                <w:szCs w:val="18"/>
              </w:rPr>
            </w:pPr>
          </w:p>
          <w:p w:rsidR="002012B1" w:rsidRPr="00114DDF" w:rsidRDefault="002012B1" w:rsidP="00114DDF">
            <w:pPr>
              <w:pStyle w:val="ListParagraph"/>
              <w:ind w:left="360"/>
              <w:rPr>
                <w:rFonts w:ascii="Century Gothic" w:hAnsi="Century Gothic"/>
                <w:sz w:val="18"/>
                <w:szCs w:val="18"/>
              </w:rPr>
            </w:pPr>
            <w:r w:rsidRPr="00114DDF">
              <w:rPr>
                <w:rFonts w:ascii="Century Gothic" w:hAnsi="Century Gothic"/>
                <w:sz w:val="18"/>
                <w:szCs w:val="18"/>
              </w:rPr>
              <w:t>Before</w:t>
            </w:r>
          </w:p>
          <w:p w:rsidR="002012B1" w:rsidRPr="00114DDF" w:rsidRDefault="002012B1" w:rsidP="00114DDF">
            <w:pPr>
              <w:pStyle w:val="ListParagraph"/>
              <w:numPr>
                <w:ilvl w:val="0"/>
                <w:numId w:val="31"/>
              </w:numPr>
              <w:rPr>
                <w:rFonts w:ascii="Century Gothic" w:hAnsi="Century Gothic"/>
                <w:sz w:val="18"/>
                <w:szCs w:val="18"/>
              </w:rPr>
            </w:pPr>
            <w:r w:rsidRPr="00114DDF">
              <w:rPr>
                <w:rFonts w:ascii="Century Gothic" w:hAnsi="Century Gothic"/>
                <w:sz w:val="18"/>
                <w:szCs w:val="18"/>
              </w:rPr>
              <w:t xml:space="preserve">During </w:t>
            </w:r>
          </w:p>
          <w:p w:rsidR="00C336C6" w:rsidRPr="00114DDF" w:rsidRDefault="002012B1" w:rsidP="00114DDF">
            <w:pPr>
              <w:ind w:left="360"/>
              <w:rPr>
                <w:rFonts w:ascii="Century Gothic" w:hAnsi="Century Gothic"/>
                <w:sz w:val="18"/>
                <w:szCs w:val="18"/>
              </w:rPr>
            </w:pPr>
            <w:r w:rsidRPr="00114DDF">
              <w:rPr>
                <w:rFonts w:ascii="Century Gothic" w:hAnsi="Century Gothic"/>
                <w:sz w:val="18"/>
                <w:szCs w:val="18"/>
              </w:rPr>
              <w:t>After</w:t>
            </w:r>
          </w:p>
        </w:tc>
        <w:tc>
          <w:tcPr>
            <w:tcW w:w="616" w:type="pct"/>
            <w:vAlign w:val="center"/>
          </w:tcPr>
          <w:p w:rsidR="00C336C6" w:rsidRPr="00114DDF" w:rsidRDefault="00C336C6" w:rsidP="00114DDF">
            <w:pPr>
              <w:rPr>
                <w:rFonts w:ascii="Century Gothic" w:hAnsi="Century Gothic"/>
                <w:sz w:val="18"/>
                <w:szCs w:val="18"/>
              </w:rPr>
            </w:pPr>
          </w:p>
          <w:p w:rsidR="00C336C6" w:rsidRPr="00114DDF" w:rsidRDefault="00C336C6" w:rsidP="00114DDF">
            <w:pPr>
              <w:rPr>
                <w:rFonts w:ascii="Century Gothic" w:hAnsi="Century Gothic"/>
                <w:sz w:val="18"/>
                <w:szCs w:val="18"/>
              </w:rPr>
            </w:pPr>
            <w:r w:rsidRPr="00114DDF">
              <w:rPr>
                <w:rFonts w:ascii="Century Gothic" w:hAnsi="Century Gothic"/>
                <w:sz w:val="18"/>
                <w:szCs w:val="18"/>
              </w:rPr>
              <w:t>Column Notes</w:t>
            </w:r>
          </w:p>
        </w:tc>
        <w:tc>
          <w:tcPr>
            <w:tcW w:w="862" w:type="pct"/>
            <w:vAlign w:val="center"/>
          </w:tcPr>
          <w:p w:rsidR="00D618EC" w:rsidRPr="00114DDF" w:rsidRDefault="00D618EC" w:rsidP="00114DDF">
            <w:pPr>
              <w:rPr>
                <w:rFonts w:ascii="Century Gothic" w:hAnsi="Century Gothic"/>
                <w:sz w:val="18"/>
                <w:szCs w:val="18"/>
              </w:rPr>
            </w:pPr>
            <w:r w:rsidRPr="00114DDF">
              <w:rPr>
                <w:rFonts w:ascii="Century Gothic" w:hAnsi="Century Gothic"/>
                <w:i/>
                <w:iCs/>
                <w:sz w:val="18"/>
                <w:szCs w:val="18"/>
              </w:rPr>
              <w:t>Observing closely and describing what’s there</w:t>
            </w:r>
          </w:p>
          <w:p w:rsidR="00D618EC" w:rsidRPr="00114DDF" w:rsidRDefault="00D618EC" w:rsidP="00114DDF">
            <w:pPr>
              <w:rPr>
                <w:rFonts w:ascii="Century Gothic" w:hAnsi="Century Gothic"/>
                <w:i/>
                <w:iCs/>
                <w:sz w:val="18"/>
                <w:szCs w:val="18"/>
              </w:rPr>
            </w:pPr>
          </w:p>
          <w:p w:rsidR="00D618EC" w:rsidRPr="00114DDF" w:rsidRDefault="00D618EC" w:rsidP="00114DDF">
            <w:pPr>
              <w:rPr>
                <w:rFonts w:ascii="Century Gothic" w:hAnsi="Century Gothic"/>
                <w:sz w:val="18"/>
                <w:szCs w:val="18"/>
              </w:rPr>
            </w:pPr>
            <w:r w:rsidRPr="00114DDF">
              <w:rPr>
                <w:rFonts w:ascii="Century Gothic" w:hAnsi="Century Gothic"/>
                <w:i/>
                <w:iCs/>
                <w:sz w:val="18"/>
                <w:szCs w:val="18"/>
              </w:rPr>
              <w:t xml:space="preserve">Building explanations </w:t>
            </w:r>
            <w:r w:rsidR="00325893">
              <w:rPr>
                <w:rFonts w:ascii="Century Gothic" w:hAnsi="Century Gothic"/>
                <w:i/>
                <w:iCs/>
                <w:sz w:val="18"/>
                <w:szCs w:val="18"/>
              </w:rPr>
              <w:t>and</w:t>
            </w:r>
            <w:r w:rsidRPr="00114DDF">
              <w:rPr>
                <w:rFonts w:ascii="Century Gothic" w:hAnsi="Century Gothic"/>
                <w:i/>
                <w:iCs/>
                <w:sz w:val="18"/>
                <w:szCs w:val="18"/>
              </w:rPr>
              <w:t xml:space="preserve"> interpretations</w:t>
            </w:r>
          </w:p>
          <w:p w:rsidR="00D618EC" w:rsidRPr="00114DDF" w:rsidRDefault="00D618EC" w:rsidP="00114DDF">
            <w:pPr>
              <w:rPr>
                <w:rFonts w:ascii="Century Gothic" w:hAnsi="Century Gothic"/>
                <w:sz w:val="18"/>
                <w:szCs w:val="18"/>
              </w:rPr>
            </w:pPr>
          </w:p>
          <w:p w:rsidR="00D618EC" w:rsidRPr="00114DDF" w:rsidRDefault="00D618EC" w:rsidP="00114DDF">
            <w:pPr>
              <w:rPr>
                <w:rFonts w:ascii="Century Gothic" w:hAnsi="Century Gothic"/>
                <w:sz w:val="18"/>
                <w:szCs w:val="18"/>
              </w:rPr>
            </w:pPr>
            <w:r w:rsidRPr="00114DDF">
              <w:rPr>
                <w:rFonts w:ascii="Century Gothic" w:hAnsi="Century Gothic"/>
                <w:i/>
                <w:iCs/>
                <w:sz w:val="18"/>
                <w:szCs w:val="18"/>
              </w:rPr>
              <w:t>Reasoning with evidence</w:t>
            </w:r>
          </w:p>
          <w:p w:rsidR="00325893" w:rsidRDefault="00325893" w:rsidP="00114DDF">
            <w:pPr>
              <w:rPr>
                <w:rFonts w:ascii="Century Gothic" w:hAnsi="Century Gothic"/>
                <w:i/>
                <w:iCs/>
                <w:sz w:val="18"/>
                <w:szCs w:val="18"/>
              </w:rPr>
            </w:pPr>
          </w:p>
          <w:p w:rsidR="00D618EC" w:rsidRPr="00114DDF" w:rsidRDefault="00D618EC" w:rsidP="00114DDF">
            <w:pPr>
              <w:rPr>
                <w:rFonts w:ascii="Century Gothic" w:hAnsi="Century Gothic"/>
                <w:sz w:val="18"/>
                <w:szCs w:val="18"/>
              </w:rPr>
            </w:pPr>
            <w:r w:rsidRPr="00114DDF">
              <w:rPr>
                <w:rFonts w:ascii="Century Gothic" w:hAnsi="Century Gothic"/>
                <w:i/>
                <w:iCs/>
                <w:sz w:val="18"/>
                <w:szCs w:val="18"/>
              </w:rPr>
              <w:t>Making connections</w:t>
            </w:r>
          </w:p>
          <w:p w:rsidR="00D618EC" w:rsidRPr="00114DDF" w:rsidRDefault="00D618EC" w:rsidP="00114DDF">
            <w:pPr>
              <w:rPr>
                <w:rFonts w:ascii="Century Gothic" w:hAnsi="Century Gothic"/>
                <w:i/>
                <w:iCs/>
                <w:sz w:val="18"/>
                <w:szCs w:val="18"/>
              </w:rPr>
            </w:pPr>
          </w:p>
          <w:p w:rsidR="00D618EC" w:rsidRPr="00114DDF" w:rsidRDefault="00D618EC" w:rsidP="00114DDF">
            <w:pPr>
              <w:rPr>
                <w:rFonts w:ascii="Century Gothic" w:hAnsi="Century Gothic"/>
                <w:sz w:val="18"/>
                <w:szCs w:val="18"/>
              </w:rPr>
            </w:pPr>
            <w:r w:rsidRPr="00114DDF">
              <w:rPr>
                <w:rFonts w:ascii="Century Gothic" w:hAnsi="Century Gothic"/>
                <w:i/>
                <w:iCs/>
                <w:sz w:val="18"/>
                <w:szCs w:val="18"/>
              </w:rPr>
              <w:t>Capturing the heart and forming conclusions</w:t>
            </w:r>
          </w:p>
          <w:p w:rsidR="00C336C6" w:rsidRPr="00114DDF" w:rsidRDefault="00C336C6" w:rsidP="00114DDF">
            <w:pPr>
              <w:rPr>
                <w:rFonts w:ascii="Century Gothic" w:hAnsi="Century Gothic"/>
                <w:sz w:val="18"/>
                <w:szCs w:val="18"/>
              </w:rPr>
            </w:pPr>
          </w:p>
        </w:tc>
        <w:tc>
          <w:tcPr>
            <w:tcW w:w="1966" w:type="pct"/>
            <w:vAlign w:val="center"/>
          </w:tcPr>
          <w:p w:rsidR="00C336C6" w:rsidRPr="00114DDF" w:rsidRDefault="00C336C6" w:rsidP="00114DDF">
            <w:pPr>
              <w:rPr>
                <w:rFonts w:ascii="Century Gothic" w:hAnsi="Century Gothic"/>
                <w:sz w:val="18"/>
                <w:szCs w:val="18"/>
              </w:rPr>
            </w:pPr>
          </w:p>
          <w:p w:rsidR="00C336C6" w:rsidRPr="00114DDF" w:rsidRDefault="00C336C6" w:rsidP="00114DDF">
            <w:pPr>
              <w:rPr>
                <w:rFonts w:ascii="Century Gothic" w:hAnsi="Century Gothic"/>
                <w:sz w:val="18"/>
                <w:szCs w:val="18"/>
              </w:rPr>
            </w:pPr>
            <w:r w:rsidRPr="00114DDF">
              <w:rPr>
                <w:rFonts w:ascii="Century Gothic" w:hAnsi="Century Gothic"/>
                <w:sz w:val="18"/>
                <w:szCs w:val="18"/>
              </w:rPr>
              <w:t>Column Notes help teach students to pay attention to what they read, understand text structure, and organize their information and thinking.   Note-taking is “closely related to summarizing…students must make a determination as to what is most important, and then state that information in a parsimonious form” (</w:t>
            </w:r>
            <w:proofErr w:type="spellStart"/>
            <w:r w:rsidRPr="00114DDF">
              <w:rPr>
                <w:rFonts w:ascii="Century Gothic" w:hAnsi="Century Gothic"/>
                <w:sz w:val="18"/>
                <w:szCs w:val="18"/>
              </w:rPr>
              <w:t>Marzano</w:t>
            </w:r>
            <w:proofErr w:type="spellEnd"/>
            <w:r w:rsidRPr="00114DDF">
              <w:rPr>
                <w:rFonts w:ascii="Century Gothic" w:hAnsi="Century Gothic"/>
                <w:sz w:val="18"/>
                <w:szCs w:val="18"/>
              </w:rPr>
              <w:t xml:space="preserve"> 43).   Some ways for organizing two-column notes are listed below: </w:t>
            </w:r>
          </w:p>
          <w:p w:rsidR="00C336C6" w:rsidRPr="00114DDF" w:rsidRDefault="00C336C6" w:rsidP="00114DDF">
            <w:pPr>
              <w:rPr>
                <w:rFonts w:ascii="Century Gothic" w:hAnsi="Century Gothic"/>
                <w:sz w:val="18"/>
                <w:szCs w:val="18"/>
              </w:rPr>
            </w:pPr>
          </w:p>
          <w:p w:rsidR="00C336C6" w:rsidRPr="00114DDF" w:rsidRDefault="00C336C6" w:rsidP="00114DDF">
            <w:pPr>
              <w:numPr>
                <w:ilvl w:val="0"/>
                <w:numId w:val="8"/>
              </w:numPr>
              <w:tabs>
                <w:tab w:val="clear" w:pos="972"/>
              </w:tabs>
              <w:ind w:left="792"/>
              <w:rPr>
                <w:rFonts w:ascii="Century Gothic" w:hAnsi="Century Gothic"/>
                <w:sz w:val="18"/>
                <w:szCs w:val="18"/>
              </w:rPr>
            </w:pPr>
            <w:r w:rsidRPr="00114DDF">
              <w:rPr>
                <w:rFonts w:ascii="Century Gothic" w:hAnsi="Century Gothic"/>
                <w:sz w:val="18"/>
                <w:szCs w:val="18"/>
              </w:rPr>
              <w:t>Main Idea/Detail—for use in analyzing any text</w:t>
            </w:r>
          </w:p>
          <w:p w:rsidR="00C336C6" w:rsidRPr="00114DDF" w:rsidRDefault="00C336C6" w:rsidP="00114DDF">
            <w:pPr>
              <w:numPr>
                <w:ilvl w:val="0"/>
                <w:numId w:val="8"/>
              </w:numPr>
              <w:tabs>
                <w:tab w:val="clear" w:pos="972"/>
              </w:tabs>
              <w:ind w:left="792"/>
              <w:rPr>
                <w:rFonts w:ascii="Century Gothic" w:hAnsi="Century Gothic"/>
                <w:sz w:val="18"/>
                <w:szCs w:val="18"/>
              </w:rPr>
            </w:pPr>
            <w:r w:rsidRPr="00114DDF">
              <w:rPr>
                <w:rFonts w:ascii="Century Gothic" w:hAnsi="Century Gothic"/>
                <w:sz w:val="18"/>
                <w:szCs w:val="18"/>
              </w:rPr>
              <w:t>Opinion/Proof—for use in analyzing an argument</w:t>
            </w:r>
          </w:p>
          <w:p w:rsidR="00C336C6" w:rsidRPr="00114DDF" w:rsidRDefault="00C336C6" w:rsidP="00114DDF">
            <w:pPr>
              <w:numPr>
                <w:ilvl w:val="0"/>
                <w:numId w:val="8"/>
              </w:numPr>
              <w:tabs>
                <w:tab w:val="clear" w:pos="972"/>
              </w:tabs>
              <w:ind w:left="792"/>
              <w:rPr>
                <w:rFonts w:ascii="Century Gothic" w:hAnsi="Century Gothic"/>
                <w:sz w:val="18"/>
                <w:szCs w:val="18"/>
              </w:rPr>
            </w:pPr>
            <w:r w:rsidRPr="00114DDF">
              <w:rPr>
                <w:rFonts w:ascii="Century Gothic" w:hAnsi="Century Gothic"/>
                <w:sz w:val="18"/>
                <w:szCs w:val="18"/>
              </w:rPr>
              <w:t>Problem/Solution</w:t>
            </w:r>
          </w:p>
          <w:p w:rsidR="00C336C6" w:rsidRPr="00114DDF" w:rsidRDefault="00C336C6" w:rsidP="00114DDF">
            <w:pPr>
              <w:numPr>
                <w:ilvl w:val="0"/>
                <w:numId w:val="8"/>
              </w:numPr>
              <w:tabs>
                <w:tab w:val="clear" w:pos="972"/>
              </w:tabs>
              <w:ind w:left="792"/>
              <w:rPr>
                <w:rFonts w:ascii="Century Gothic" w:hAnsi="Century Gothic"/>
                <w:sz w:val="18"/>
                <w:szCs w:val="18"/>
              </w:rPr>
            </w:pPr>
            <w:r w:rsidRPr="00114DDF">
              <w:rPr>
                <w:rFonts w:ascii="Century Gothic" w:hAnsi="Century Gothic"/>
                <w:sz w:val="18"/>
                <w:szCs w:val="18"/>
              </w:rPr>
              <w:t>Cause/Effect</w:t>
            </w:r>
          </w:p>
          <w:p w:rsidR="00114DDF" w:rsidRDefault="00C336C6" w:rsidP="00114DDF">
            <w:pPr>
              <w:numPr>
                <w:ilvl w:val="0"/>
                <w:numId w:val="8"/>
              </w:numPr>
              <w:tabs>
                <w:tab w:val="clear" w:pos="972"/>
              </w:tabs>
              <w:ind w:left="792"/>
              <w:rPr>
                <w:rFonts w:ascii="Century Gothic" w:hAnsi="Century Gothic"/>
                <w:sz w:val="18"/>
                <w:szCs w:val="18"/>
              </w:rPr>
            </w:pPr>
            <w:r w:rsidRPr="00114DDF">
              <w:rPr>
                <w:rFonts w:ascii="Century Gothic" w:hAnsi="Century Gothic"/>
                <w:sz w:val="18"/>
                <w:szCs w:val="18"/>
              </w:rPr>
              <w:t>Idea from Text/Commentary (my thoughts)</w:t>
            </w:r>
          </w:p>
          <w:p w:rsidR="007753D4" w:rsidRPr="00114DDF" w:rsidRDefault="007753D4" w:rsidP="007753D4">
            <w:pPr>
              <w:ind w:left="792"/>
              <w:rPr>
                <w:rFonts w:ascii="Century Gothic" w:hAnsi="Century Gothic"/>
                <w:sz w:val="18"/>
                <w:szCs w:val="18"/>
              </w:rPr>
            </w:pPr>
          </w:p>
        </w:tc>
        <w:tc>
          <w:tcPr>
            <w:tcW w:w="626" w:type="pct"/>
            <w:vAlign w:val="center"/>
          </w:tcPr>
          <w:p w:rsidR="00C336C6" w:rsidRPr="00114DDF" w:rsidRDefault="00C336C6" w:rsidP="00114DDF">
            <w:pPr>
              <w:rPr>
                <w:rFonts w:ascii="Century Gothic" w:hAnsi="Century Gothic"/>
                <w:i/>
                <w:sz w:val="18"/>
                <w:szCs w:val="18"/>
              </w:rPr>
            </w:pPr>
          </w:p>
          <w:p w:rsidR="00C336C6" w:rsidRPr="00114DDF" w:rsidRDefault="00C336C6" w:rsidP="00114DDF">
            <w:pPr>
              <w:rPr>
                <w:rFonts w:ascii="Century Gothic" w:hAnsi="Century Gothic"/>
                <w:sz w:val="18"/>
                <w:szCs w:val="18"/>
              </w:rPr>
            </w:pPr>
          </w:p>
          <w:p w:rsidR="00C336C6" w:rsidRPr="00114DDF" w:rsidRDefault="00C336C6" w:rsidP="00114DDF">
            <w:pPr>
              <w:rPr>
                <w:rFonts w:ascii="Century Gothic" w:hAnsi="Century Gothic"/>
                <w:sz w:val="18"/>
                <w:szCs w:val="18"/>
              </w:rPr>
            </w:pPr>
            <w:r w:rsidRPr="00114DDF">
              <w:rPr>
                <w:rFonts w:ascii="Century Gothic" w:hAnsi="Century Gothic"/>
                <w:sz w:val="18"/>
                <w:szCs w:val="18"/>
              </w:rPr>
              <w:t>Daniels (118-119)</w:t>
            </w:r>
          </w:p>
          <w:p w:rsidR="00C336C6" w:rsidRPr="00114DDF" w:rsidRDefault="00C336C6" w:rsidP="00114DDF">
            <w:pPr>
              <w:rPr>
                <w:rFonts w:ascii="Century Gothic" w:hAnsi="Century Gothic"/>
                <w:sz w:val="18"/>
                <w:szCs w:val="18"/>
              </w:rPr>
            </w:pPr>
            <w:r w:rsidRPr="00114DDF">
              <w:rPr>
                <w:rFonts w:ascii="Century Gothic" w:hAnsi="Century Gothic"/>
                <w:sz w:val="18"/>
                <w:szCs w:val="18"/>
              </w:rPr>
              <w:t>Fisher (107-109)</w:t>
            </w:r>
          </w:p>
          <w:p w:rsidR="00C336C6" w:rsidRPr="00114DDF" w:rsidRDefault="00C336C6" w:rsidP="00114DDF">
            <w:pPr>
              <w:ind w:left="252" w:hanging="252"/>
              <w:rPr>
                <w:rFonts w:ascii="Century Gothic" w:hAnsi="Century Gothic"/>
                <w:sz w:val="18"/>
                <w:szCs w:val="18"/>
              </w:rPr>
            </w:pPr>
            <w:proofErr w:type="spellStart"/>
            <w:r w:rsidRPr="00114DDF">
              <w:rPr>
                <w:rFonts w:ascii="Century Gothic" w:hAnsi="Century Gothic"/>
                <w:sz w:val="18"/>
                <w:szCs w:val="18"/>
              </w:rPr>
              <w:t>Marzano</w:t>
            </w:r>
            <w:proofErr w:type="spellEnd"/>
            <w:r w:rsidRPr="00114DDF">
              <w:rPr>
                <w:rFonts w:ascii="Century Gothic" w:hAnsi="Century Gothic"/>
                <w:sz w:val="18"/>
                <w:szCs w:val="18"/>
              </w:rPr>
              <w:t xml:space="preserve"> (43- 48) for researched evidence on note-taking. </w:t>
            </w:r>
          </w:p>
          <w:p w:rsidR="00C336C6" w:rsidRPr="00114DDF" w:rsidRDefault="00C336C6" w:rsidP="00114DDF">
            <w:pPr>
              <w:rPr>
                <w:rFonts w:ascii="Century Gothic" w:hAnsi="Century Gothic"/>
                <w:sz w:val="18"/>
                <w:szCs w:val="18"/>
              </w:rPr>
            </w:pPr>
          </w:p>
          <w:p w:rsidR="00C336C6" w:rsidRPr="00114DDF" w:rsidRDefault="00C336C6" w:rsidP="00114DDF">
            <w:pPr>
              <w:rPr>
                <w:rFonts w:ascii="Century Gothic" w:hAnsi="Century Gothic"/>
                <w:sz w:val="18"/>
                <w:szCs w:val="18"/>
              </w:rPr>
            </w:pPr>
          </w:p>
        </w:tc>
      </w:tr>
      <w:tr w:rsidR="00C336C6" w:rsidRPr="00114DDF" w:rsidTr="00114DDF">
        <w:tc>
          <w:tcPr>
            <w:tcW w:w="499" w:type="pct"/>
            <w:vAlign w:val="center"/>
          </w:tcPr>
          <w:p w:rsidR="00A947C7" w:rsidRPr="00114DDF" w:rsidRDefault="00A947C7" w:rsidP="00114DDF">
            <w:pPr>
              <w:rPr>
                <w:rFonts w:ascii="Century Gothic" w:hAnsi="Century Gothic"/>
                <w:sz w:val="18"/>
                <w:szCs w:val="18"/>
              </w:rPr>
            </w:pPr>
          </w:p>
          <w:p w:rsidR="00C336C6" w:rsidRPr="00114DDF" w:rsidRDefault="00BD4E3B" w:rsidP="00114DDF">
            <w:pPr>
              <w:rPr>
                <w:rFonts w:ascii="Century Gothic" w:hAnsi="Century Gothic"/>
                <w:sz w:val="18"/>
                <w:szCs w:val="18"/>
              </w:rPr>
            </w:pPr>
            <w:r w:rsidRPr="00114DDF">
              <w:rPr>
                <w:rFonts w:ascii="Century Gothic" w:hAnsi="Century Gothic"/>
                <w:sz w:val="18"/>
                <w:szCs w:val="18"/>
              </w:rPr>
              <w:t>R.CCR.1</w:t>
            </w:r>
          </w:p>
          <w:p w:rsidR="00BD4E3B" w:rsidRPr="00114DDF" w:rsidRDefault="00BD4E3B" w:rsidP="00114DDF">
            <w:pPr>
              <w:rPr>
                <w:rFonts w:ascii="Century Gothic" w:hAnsi="Century Gothic"/>
                <w:sz w:val="18"/>
                <w:szCs w:val="18"/>
              </w:rPr>
            </w:pPr>
            <w:r w:rsidRPr="00114DDF">
              <w:rPr>
                <w:rFonts w:ascii="Century Gothic" w:hAnsi="Century Gothic"/>
                <w:sz w:val="18"/>
                <w:szCs w:val="18"/>
              </w:rPr>
              <w:t>R.CCR.3</w:t>
            </w:r>
          </w:p>
          <w:p w:rsidR="00BD4E3B" w:rsidRPr="00114DDF" w:rsidRDefault="00BD4E3B" w:rsidP="00114DDF">
            <w:pPr>
              <w:rPr>
                <w:rFonts w:ascii="Century Gothic" w:hAnsi="Century Gothic"/>
                <w:sz w:val="18"/>
                <w:szCs w:val="18"/>
              </w:rPr>
            </w:pPr>
            <w:r w:rsidRPr="00114DDF">
              <w:rPr>
                <w:rFonts w:ascii="Century Gothic" w:hAnsi="Century Gothic"/>
                <w:sz w:val="18"/>
                <w:szCs w:val="18"/>
              </w:rPr>
              <w:t>R.CCR.4</w:t>
            </w:r>
          </w:p>
          <w:p w:rsidR="00BD4E3B" w:rsidRPr="00114DDF" w:rsidRDefault="00BD4E3B" w:rsidP="00114DDF">
            <w:pPr>
              <w:rPr>
                <w:rFonts w:ascii="Century Gothic" w:hAnsi="Century Gothic"/>
                <w:sz w:val="18"/>
                <w:szCs w:val="18"/>
              </w:rPr>
            </w:pPr>
          </w:p>
        </w:tc>
        <w:tc>
          <w:tcPr>
            <w:tcW w:w="431" w:type="pct"/>
            <w:vAlign w:val="center"/>
          </w:tcPr>
          <w:p w:rsidR="00A947C7" w:rsidRPr="00114DDF" w:rsidRDefault="00A947C7" w:rsidP="00114DDF">
            <w:pPr>
              <w:rPr>
                <w:rFonts w:ascii="Century Gothic" w:hAnsi="Century Gothic"/>
                <w:sz w:val="18"/>
                <w:szCs w:val="18"/>
              </w:rPr>
            </w:pPr>
          </w:p>
          <w:p w:rsidR="000A1701" w:rsidRPr="00114DDF" w:rsidRDefault="000A1701" w:rsidP="00114DDF">
            <w:pPr>
              <w:pStyle w:val="ListParagraph"/>
              <w:ind w:left="360"/>
              <w:rPr>
                <w:rFonts w:ascii="Century Gothic" w:hAnsi="Century Gothic"/>
                <w:sz w:val="18"/>
                <w:szCs w:val="18"/>
              </w:rPr>
            </w:pPr>
            <w:r w:rsidRPr="00114DDF">
              <w:rPr>
                <w:rFonts w:ascii="Century Gothic" w:hAnsi="Century Gothic"/>
                <w:sz w:val="18"/>
                <w:szCs w:val="18"/>
              </w:rPr>
              <w:t>Before</w:t>
            </w:r>
          </w:p>
          <w:p w:rsidR="000A1701" w:rsidRPr="00114DDF" w:rsidRDefault="000A1701" w:rsidP="00114DDF">
            <w:pPr>
              <w:pStyle w:val="ListParagraph"/>
              <w:numPr>
                <w:ilvl w:val="0"/>
                <w:numId w:val="31"/>
              </w:numPr>
              <w:rPr>
                <w:rFonts w:ascii="Century Gothic" w:hAnsi="Century Gothic"/>
                <w:sz w:val="18"/>
                <w:szCs w:val="18"/>
              </w:rPr>
            </w:pPr>
            <w:r w:rsidRPr="00114DDF">
              <w:rPr>
                <w:rFonts w:ascii="Century Gothic" w:hAnsi="Century Gothic"/>
                <w:sz w:val="18"/>
                <w:szCs w:val="18"/>
              </w:rPr>
              <w:t xml:space="preserve">During </w:t>
            </w:r>
          </w:p>
          <w:p w:rsidR="000A1701" w:rsidRPr="00114DDF" w:rsidRDefault="000A1701" w:rsidP="00114DDF">
            <w:pPr>
              <w:ind w:left="360"/>
              <w:rPr>
                <w:rFonts w:ascii="Century Gothic" w:hAnsi="Century Gothic"/>
                <w:sz w:val="18"/>
                <w:szCs w:val="18"/>
              </w:rPr>
            </w:pPr>
            <w:r w:rsidRPr="00114DDF">
              <w:rPr>
                <w:rFonts w:ascii="Century Gothic" w:hAnsi="Century Gothic"/>
                <w:sz w:val="18"/>
                <w:szCs w:val="18"/>
              </w:rPr>
              <w:t>After</w:t>
            </w:r>
          </w:p>
        </w:tc>
        <w:tc>
          <w:tcPr>
            <w:tcW w:w="616" w:type="pct"/>
            <w:vAlign w:val="center"/>
          </w:tcPr>
          <w:p w:rsidR="00C336C6" w:rsidRPr="00114DDF" w:rsidRDefault="00C336C6" w:rsidP="00114DDF">
            <w:pPr>
              <w:rPr>
                <w:rFonts w:ascii="Century Gothic" w:hAnsi="Century Gothic"/>
                <w:sz w:val="18"/>
                <w:szCs w:val="18"/>
              </w:rPr>
            </w:pPr>
            <w:r w:rsidRPr="00114DDF">
              <w:rPr>
                <w:rFonts w:ascii="Century Gothic" w:hAnsi="Century Gothic"/>
                <w:sz w:val="18"/>
                <w:szCs w:val="18"/>
              </w:rPr>
              <w:t>Close Reading and Text-Dependent Questions</w:t>
            </w:r>
          </w:p>
          <w:p w:rsidR="00C336C6" w:rsidRPr="00114DDF" w:rsidRDefault="00C336C6" w:rsidP="00114DDF">
            <w:pPr>
              <w:rPr>
                <w:rFonts w:ascii="Century Gothic" w:hAnsi="Century Gothic"/>
                <w:sz w:val="18"/>
                <w:szCs w:val="18"/>
              </w:rPr>
            </w:pPr>
            <w:r w:rsidRPr="00114DDF">
              <w:rPr>
                <w:rFonts w:ascii="Century Gothic" w:hAnsi="Century Gothic"/>
                <w:sz w:val="18"/>
                <w:szCs w:val="18"/>
              </w:rPr>
              <w:t xml:space="preserve"> </w:t>
            </w:r>
          </w:p>
          <w:p w:rsidR="00C336C6" w:rsidRPr="00114DDF" w:rsidRDefault="00C336C6" w:rsidP="00114DDF">
            <w:pPr>
              <w:ind w:left="1440"/>
              <w:rPr>
                <w:rFonts w:ascii="Century Gothic" w:hAnsi="Century Gothic"/>
                <w:sz w:val="18"/>
                <w:szCs w:val="18"/>
              </w:rPr>
            </w:pPr>
          </w:p>
        </w:tc>
        <w:tc>
          <w:tcPr>
            <w:tcW w:w="862" w:type="pct"/>
            <w:vAlign w:val="center"/>
          </w:tcPr>
          <w:p w:rsidR="00D618EC" w:rsidRPr="00114DDF" w:rsidRDefault="00D618EC" w:rsidP="00114DDF">
            <w:pPr>
              <w:rPr>
                <w:rFonts w:ascii="Century Gothic" w:hAnsi="Century Gothic"/>
                <w:sz w:val="18"/>
                <w:szCs w:val="18"/>
              </w:rPr>
            </w:pPr>
            <w:r w:rsidRPr="00114DDF">
              <w:rPr>
                <w:rFonts w:ascii="Century Gothic" w:hAnsi="Century Gothic"/>
                <w:i/>
                <w:iCs/>
                <w:sz w:val="18"/>
                <w:szCs w:val="18"/>
              </w:rPr>
              <w:t>Observing closely and describing what’s there</w:t>
            </w:r>
          </w:p>
          <w:p w:rsidR="00D618EC" w:rsidRPr="00114DDF" w:rsidRDefault="00D618EC" w:rsidP="00114DDF">
            <w:pPr>
              <w:rPr>
                <w:rFonts w:ascii="Century Gothic" w:hAnsi="Century Gothic"/>
                <w:i/>
                <w:iCs/>
                <w:sz w:val="18"/>
                <w:szCs w:val="18"/>
              </w:rPr>
            </w:pPr>
          </w:p>
          <w:p w:rsidR="00D618EC" w:rsidRPr="00114DDF" w:rsidRDefault="00D618EC" w:rsidP="00114DDF">
            <w:pPr>
              <w:rPr>
                <w:rFonts w:ascii="Century Gothic" w:hAnsi="Century Gothic"/>
                <w:sz w:val="18"/>
                <w:szCs w:val="18"/>
              </w:rPr>
            </w:pPr>
            <w:r w:rsidRPr="00114DDF">
              <w:rPr>
                <w:rFonts w:ascii="Century Gothic" w:hAnsi="Century Gothic"/>
                <w:i/>
                <w:iCs/>
                <w:sz w:val="18"/>
                <w:szCs w:val="18"/>
              </w:rPr>
              <w:t>Building explanations</w:t>
            </w:r>
            <w:r w:rsidR="00325893">
              <w:rPr>
                <w:rFonts w:ascii="Century Gothic" w:hAnsi="Century Gothic"/>
                <w:i/>
                <w:iCs/>
                <w:sz w:val="18"/>
                <w:szCs w:val="18"/>
              </w:rPr>
              <w:t xml:space="preserve"> and</w:t>
            </w:r>
            <w:r w:rsidRPr="00114DDF">
              <w:rPr>
                <w:rFonts w:ascii="Century Gothic" w:hAnsi="Century Gothic"/>
                <w:i/>
                <w:iCs/>
                <w:sz w:val="18"/>
                <w:szCs w:val="18"/>
              </w:rPr>
              <w:t xml:space="preserve"> interpretations</w:t>
            </w:r>
          </w:p>
          <w:p w:rsidR="00D618EC" w:rsidRPr="00114DDF" w:rsidRDefault="00D618EC" w:rsidP="00114DDF">
            <w:pPr>
              <w:rPr>
                <w:rFonts w:ascii="Century Gothic" w:hAnsi="Century Gothic"/>
                <w:i/>
                <w:iCs/>
                <w:sz w:val="18"/>
                <w:szCs w:val="18"/>
              </w:rPr>
            </w:pPr>
          </w:p>
          <w:p w:rsidR="00D618EC" w:rsidRPr="00114DDF" w:rsidRDefault="00D618EC" w:rsidP="00114DDF">
            <w:pPr>
              <w:rPr>
                <w:rFonts w:ascii="Century Gothic" w:hAnsi="Century Gothic"/>
                <w:sz w:val="18"/>
                <w:szCs w:val="18"/>
              </w:rPr>
            </w:pPr>
            <w:r w:rsidRPr="00114DDF">
              <w:rPr>
                <w:rFonts w:ascii="Century Gothic" w:hAnsi="Century Gothic"/>
                <w:i/>
                <w:iCs/>
                <w:sz w:val="18"/>
                <w:szCs w:val="18"/>
              </w:rPr>
              <w:t>Reasoning with evidence</w:t>
            </w:r>
          </w:p>
          <w:p w:rsidR="00D618EC" w:rsidRPr="00114DDF" w:rsidRDefault="00D618EC" w:rsidP="00114DDF">
            <w:pPr>
              <w:rPr>
                <w:rFonts w:ascii="Century Gothic" w:hAnsi="Century Gothic"/>
                <w:i/>
                <w:iCs/>
                <w:sz w:val="18"/>
                <w:szCs w:val="18"/>
              </w:rPr>
            </w:pPr>
          </w:p>
          <w:p w:rsidR="00D618EC" w:rsidRPr="00114DDF" w:rsidRDefault="00D618EC" w:rsidP="00114DDF">
            <w:pPr>
              <w:rPr>
                <w:rFonts w:ascii="Century Gothic" w:hAnsi="Century Gothic"/>
                <w:sz w:val="18"/>
                <w:szCs w:val="18"/>
              </w:rPr>
            </w:pPr>
            <w:r w:rsidRPr="00114DDF">
              <w:rPr>
                <w:rFonts w:ascii="Century Gothic" w:hAnsi="Century Gothic"/>
                <w:i/>
                <w:iCs/>
                <w:sz w:val="18"/>
                <w:szCs w:val="18"/>
              </w:rPr>
              <w:t>Making connections</w:t>
            </w:r>
          </w:p>
          <w:p w:rsidR="00D618EC" w:rsidRPr="00114DDF" w:rsidRDefault="00D618EC" w:rsidP="00114DDF">
            <w:pPr>
              <w:rPr>
                <w:rFonts w:ascii="Century Gothic" w:hAnsi="Century Gothic"/>
                <w:i/>
                <w:iCs/>
                <w:sz w:val="18"/>
                <w:szCs w:val="18"/>
              </w:rPr>
            </w:pPr>
          </w:p>
          <w:p w:rsidR="00D618EC" w:rsidRPr="00114DDF" w:rsidRDefault="00D618EC" w:rsidP="00114DDF">
            <w:pPr>
              <w:rPr>
                <w:rFonts w:ascii="Century Gothic" w:hAnsi="Century Gothic"/>
                <w:sz w:val="18"/>
                <w:szCs w:val="18"/>
              </w:rPr>
            </w:pPr>
            <w:r w:rsidRPr="00114DDF">
              <w:rPr>
                <w:rFonts w:ascii="Century Gothic" w:hAnsi="Century Gothic"/>
                <w:i/>
                <w:iCs/>
                <w:sz w:val="18"/>
                <w:szCs w:val="18"/>
              </w:rPr>
              <w:t>Considering different viewpoints and perspectives</w:t>
            </w:r>
          </w:p>
          <w:p w:rsidR="00D618EC" w:rsidRPr="00114DDF" w:rsidRDefault="00D618EC" w:rsidP="00114DDF">
            <w:pPr>
              <w:rPr>
                <w:rFonts w:ascii="Century Gothic" w:hAnsi="Century Gothic"/>
                <w:i/>
                <w:iCs/>
                <w:sz w:val="18"/>
                <w:szCs w:val="18"/>
              </w:rPr>
            </w:pPr>
          </w:p>
          <w:p w:rsidR="00D618EC" w:rsidRPr="00114DDF" w:rsidRDefault="00D618EC" w:rsidP="00114DDF">
            <w:pPr>
              <w:rPr>
                <w:rFonts w:ascii="Century Gothic" w:hAnsi="Century Gothic"/>
                <w:sz w:val="18"/>
                <w:szCs w:val="18"/>
              </w:rPr>
            </w:pPr>
            <w:r w:rsidRPr="00114DDF">
              <w:rPr>
                <w:rFonts w:ascii="Century Gothic" w:hAnsi="Century Gothic"/>
                <w:i/>
                <w:iCs/>
                <w:sz w:val="18"/>
                <w:szCs w:val="18"/>
              </w:rPr>
              <w:lastRenderedPageBreak/>
              <w:t>Capturing the heart and forming conclusions</w:t>
            </w:r>
          </w:p>
          <w:p w:rsidR="00D618EC" w:rsidRPr="00114DDF" w:rsidRDefault="00D618EC" w:rsidP="00114DDF">
            <w:pPr>
              <w:rPr>
                <w:rFonts w:ascii="Century Gothic" w:hAnsi="Century Gothic"/>
                <w:i/>
                <w:iCs/>
                <w:sz w:val="18"/>
                <w:szCs w:val="18"/>
              </w:rPr>
            </w:pPr>
          </w:p>
          <w:p w:rsidR="00D618EC" w:rsidRPr="00114DDF" w:rsidRDefault="00D618EC" w:rsidP="00114DDF">
            <w:pPr>
              <w:rPr>
                <w:rFonts w:ascii="Century Gothic" w:hAnsi="Century Gothic"/>
                <w:sz w:val="18"/>
                <w:szCs w:val="18"/>
              </w:rPr>
            </w:pPr>
            <w:r w:rsidRPr="00114DDF">
              <w:rPr>
                <w:rFonts w:ascii="Century Gothic" w:hAnsi="Century Gothic"/>
                <w:i/>
                <w:iCs/>
                <w:sz w:val="18"/>
                <w:szCs w:val="18"/>
              </w:rPr>
              <w:t>Wondering and asking questions</w:t>
            </w:r>
          </w:p>
          <w:p w:rsidR="00D618EC" w:rsidRPr="00114DDF" w:rsidRDefault="00D618EC" w:rsidP="00114DDF">
            <w:pPr>
              <w:rPr>
                <w:rFonts w:ascii="Century Gothic" w:hAnsi="Century Gothic"/>
                <w:i/>
                <w:iCs/>
                <w:sz w:val="18"/>
                <w:szCs w:val="18"/>
              </w:rPr>
            </w:pPr>
          </w:p>
          <w:p w:rsidR="00D618EC" w:rsidRPr="00114DDF" w:rsidRDefault="00D618EC" w:rsidP="00114DDF">
            <w:pPr>
              <w:rPr>
                <w:rFonts w:ascii="Century Gothic" w:hAnsi="Century Gothic"/>
                <w:sz w:val="18"/>
                <w:szCs w:val="18"/>
              </w:rPr>
            </w:pPr>
            <w:r w:rsidRPr="00114DDF">
              <w:rPr>
                <w:rFonts w:ascii="Century Gothic" w:hAnsi="Century Gothic"/>
                <w:i/>
                <w:iCs/>
                <w:sz w:val="18"/>
                <w:szCs w:val="18"/>
              </w:rPr>
              <w:t xml:space="preserve">Uncovering complexity and going below the </w:t>
            </w:r>
            <w:r w:rsidRPr="00114DDF">
              <w:rPr>
                <w:rFonts w:ascii="Century Gothic" w:hAnsi="Century Gothic"/>
                <w:i/>
                <w:iCs/>
                <w:sz w:val="18"/>
                <w:szCs w:val="18"/>
              </w:rPr>
              <w:br/>
              <w:t>surface of things</w:t>
            </w:r>
          </w:p>
          <w:p w:rsidR="00C336C6" w:rsidRPr="00114DDF" w:rsidRDefault="00C336C6" w:rsidP="00114DDF">
            <w:pPr>
              <w:rPr>
                <w:rFonts w:ascii="Century Gothic" w:hAnsi="Century Gothic"/>
                <w:sz w:val="18"/>
                <w:szCs w:val="18"/>
              </w:rPr>
            </w:pPr>
          </w:p>
        </w:tc>
        <w:tc>
          <w:tcPr>
            <w:tcW w:w="1966" w:type="pct"/>
            <w:vAlign w:val="center"/>
          </w:tcPr>
          <w:p w:rsidR="00C336C6" w:rsidRPr="00114DDF" w:rsidRDefault="00C336C6" w:rsidP="00114DDF">
            <w:pPr>
              <w:rPr>
                <w:rFonts w:ascii="Century Gothic" w:hAnsi="Century Gothic"/>
                <w:sz w:val="18"/>
                <w:szCs w:val="18"/>
              </w:rPr>
            </w:pPr>
          </w:p>
          <w:p w:rsidR="00C336C6" w:rsidRPr="00114DDF" w:rsidRDefault="00C336C6" w:rsidP="00114DDF">
            <w:pPr>
              <w:rPr>
                <w:rFonts w:ascii="Century Gothic" w:hAnsi="Century Gothic"/>
                <w:sz w:val="18"/>
                <w:szCs w:val="18"/>
              </w:rPr>
            </w:pPr>
            <w:r w:rsidRPr="00114DDF">
              <w:rPr>
                <w:rFonts w:ascii="Century Gothic" w:hAnsi="Century Gothic"/>
                <w:sz w:val="18"/>
                <w:szCs w:val="18"/>
              </w:rPr>
              <w:t xml:space="preserve">Close reading is the methodical investigation of a complex text through answering text dependent questions geared to unpack the text’s meaning.  Text dependent questions embrace the key principle of close reading embedded in the CCSS Anchor Reading Standards by asking students to provide evidence from complex text and </w:t>
            </w:r>
            <w:r w:rsidR="00325893">
              <w:rPr>
                <w:rFonts w:ascii="Century Gothic" w:hAnsi="Century Gothic"/>
                <w:sz w:val="18"/>
                <w:szCs w:val="18"/>
              </w:rPr>
              <w:t xml:space="preserve">to </w:t>
            </w:r>
            <w:r w:rsidRPr="00114DDF">
              <w:rPr>
                <w:rFonts w:ascii="Century Gothic" w:hAnsi="Century Gothic"/>
                <w:sz w:val="18"/>
                <w:szCs w:val="18"/>
              </w:rPr>
              <w:t>draw inferences based on what the text explicitly says (Standards 1 and 10).  Effective text</w:t>
            </w:r>
            <w:r w:rsidR="00325893">
              <w:rPr>
                <w:rFonts w:ascii="Century Gothic" w:hAnsi="Century Gothic"/>
                <w:sz w:val="18"/>
                <w:szCs w:val="18"/>
              </w:rPr>
              <w:t>-</w:t>
            </w:r>
            <w:r w:rsidRPr="00114DDF">
              <w:rPr>
                <w:rFonts w:ascii="Century Gothic" w:hAnsi="Century Gothic"/>
                <w:sz w:val="18"/>
                <w:szCs w:val="18"/>
              </w:rPr>
              <w:t xml:space="preserve"> dependent questions are planned for ahead of time and encourage students to spend time lingering over a specific portion of text looking for answers.  Some text dependent questions</w:t>
            </w:r>
            <w:r w:rsidR="00325893">
              <w:rPr>
                <w:rFonts w:ascii="Century Gothic" w:hAnsi="Century Gothic"/>
                <w:sz w:val="18"/>
                <w:szCs w:val="18"/>
              </w:rPr>
              <w:t xml:space="preserve"> are</w:t>
            </w:r>
            <w:r w:rsidRPr="00114DDF">
              <w:rPr>
                <w:rFonts w:ascii="Century Gothic" w:hAnsi="Century Gothic"/>
                <w:sz w:val="18"/>
                <w:szCs w:val="18"/>
              </w:rPr>
              <w:t>:</w:t>
            </w:r>
          </w:p>
          <w:p w:rsidR="00C336C6" w:rsidRPr="00114DDF" w:rsidRDefault="00C336C6" w:rsidP="00114DDF">
            <w:pPr>
              <w:rPr>
                <w:rFonts w:ascii="Century Gothic" w:hAnsi="Century Gothic"/>
                <w:sz w:val="18"/>
                <w:szCs w:val="18"/>
              </w:rPr>
            </w:pPr>
          </w:p>
          <w:p w:rsidR="00C336C6" w:rsidRPr="00114DDF" w:rsidRDefault="00C336C6" w:rsidP="00114DDF">
            <w:pPr>
              <w:pStyle w:val="ListParagraph"/>
              <w:numPr>
                <w:ilvl w:val="0"/>
                <w:numId w:val="28"/>
              </w:numPr>
              <w:rPr>
                <w:rFonts w:ascii="Century Gothic" w:hAnsi="Century Gothic"/>
                <w:sz w:val="18"/>
                <w:szCs w:val="18"/>
              </w:rPr>
            </w:pPr>
            <w:r w:rsidRPr="00114DDF">
              <w:rPr>
                <w:rFonts w:ascii="Century Gothic" w:hAnsi="Century Gothic"/>
                <w:sz w:val="18"/>
                <w:szCs w:val="18"/>
              </w:rPr>
              <w:t>Ask why the author chose a particular word or phrase.</w:t>
            </w:r>
          </w:p>
          <w:p w:rsidR="00C336C6" w:rsidRPr="00114DDF" w:rsidRDefault="00C336C6" w:rsidP="00114DDF">
            <w:pPr>
              <w:pStyle w:val="ListParagraph"/>
              <w:numPr>
                <w:ilvl w:val="0"/>
                <w:numId w:val="28"/>
              </w:numPr>
              <w:rPr>
                <w:rFonts w:ascii="Century Gothic" w:hAnsi="Century Gothic"/>
                <w:sz w:val="18"/>
                <w:szCs w:val="18"/>
              </w:rPr>
            </w:pPr>
            <w:r w:rsidRPr="00114DDF">
              <w:rPr>
                <w:rFonts w:ascii="Century Gothic" w:hAnsi="Century Gothic"/>
                <w:sz w:val="18"/>
                <w:szCs w:val="18"/>
              </w:rPr>
              <w:lastRenderedPageBreak/>
              <w:t>Ask students to analyze the impact of the syntax of a sentence.</w:t>
            </w:r>
          </w:p>
          <w:p w:rsidR="00C336C6" w:rsidRPr="00114DDF" w:rsidRDefault="00C336C6" w:rsidP="00114DDF">
            <w:pPr>
              <w:pStyle w:val="ListParagraph"/>
              <w:numPr>
                <w:ilvl w:val="0"/>
                <w:numId w:val="28"/>
              </w:numPr>
              <w:rPr>
                <w:rFonts w:ascii="Century Gothic" w:hAnsi="Century Gothic"/>
                <w:sz w:val="18"/>
                <w:szCs w:val="18"/>
              </w:rPr>
            </w:pPr>
            <w:r w:rsidRPr="00114DDF">
              <w:rPr>
                <w:rFonts w:ascii="Century Gothic" w:hAnsi="Century Gothic"/>
                <w:sz w:val="18"/>
                <w:szCs w:val="18"/>
              </w:rPr>
              <w:t>Ask students to collect evidence like a detective on the case.</w:t>
            </w:r>
          </w:p>
          <w:p w:rsidR="00C336C6" w:rsidRPr="00114DDF" w:rsidRDefault="00C336C6" w:rsidP="00114DDF">
            <w:pPr>
              <w:pStyle w:val="ListParagraph"/>
              <w:numPr>
                <w:ilvl w:val="0"/>
                <w:numId w:val="28"/>
              </w:numPr>
              <w:rPr>
                <w:rFonts w:ascii="Century Gothic" w:hAnsi="Century Gothic"/>
                <w:sz w:val="18"/>
                <w:szCs w:val="18"/>
              </w:rPr>
            </w:pPr>
            <w:r w:rsidRPr="00114DDF">
              <w:rPr>
                <w:rFonts w:ascii="Century Gothic" w:hAnsi="Century Gothic"/>
                <w:sz w:val="18"/>
                <w:szCs w:val="18"/>
              </w:rPr>
              <w:t>Test comprehension of key ideas and arguments.</w:t>
            </w:r>
          </w:p>
          <w:p w:rsidR="00C336C6" w:rsidRPr="00114DDF" w:rsidRDefault="00C336C6" w:rsidP="00114DDF">
            <w:pPr>
              <w:pStyle w:val="ListParagraph"/>
              <w:numPr>
                <w:ilvl w:val="0"/>
                <w:numId w:val="28"/>
              </w:numPr>
              <w:rPr>
                <w:rFonts w:ascii="Century Gothic" w:hAnsi="Century Gothic"/>
                <w:sz w:val="18"/>
                <w:szCs w:val="18"/>
              </w:rPr>
            </w:pPr>
            <w:r w:rsidRPr="00114DDF">
              <w:rPr>
                <w:rFonts w:ascii="Century Gothic" w:hAnsi="Century Gothic"/>
                <w:sz w:val="18"/>
                <w:szCs w:val="18"/>
              </w:rPr>
              <w:t>Ask students to analyze how portions of the text relate to each other and the whole.</w:t>
            </w:r>
          </w:p>
          <w:p w:rsidR="00C336C6" w:rsidRPr="00114DDF" w:rsidRDefault="00C336C6" w:rsidP="00114DDF">
            <w:pPr>
              <w:pStyle w:val="ListParagraph"/>
              <w:numPr>
                <w:ilvl w:val="0"/>
                <w:numId w:val="28"/>
              </w:numPr>
              <w:rPr>
                <w:rFonts w:ascii="Century Gothic" w:hAnsi="Century Gothic"/>
                <w:sz w:val="18"/>
                <w:szCs w:val="18"/>
              </w:rPr>
            </w:pPr>
            <w:r w:rsidRPr="00114DDF">
              <w:rPr>
                <w:rFonts w:ascii="Century Gothic" w:hAnsi="Century Gothic"/>
                <w:sz w:val="18"/>
                <w:szCs w:val="18"/>
              </w:rPr>
              <w:t>Ask students to look for pivot points in a paragraph.</w:t>
            </w:r>
          </w:p>
          <w:p w:rsidR="00C336C6" w:rsidRPr="00114DDF" w:rsidRDefault="00C336C6" w:rsidP="00114DDF">
            <w:pPr>
              <w:pStyle w:val="ListParagraph"/>
              <w:numPr>
                <w:ilvl w:val="0"/>
                <w:numId w:val="28"/>
              </w:numPr>
              <w:rPr>
                <w:rFonts w:ascii="Century Gothic" w:hAnsi="Century Gothic"/>
                <w:sz w:val="18"/>
                <w:szCs w:val="18"/>
              </w:rPr>
            </w:pPr>
            <w:r w:rsidRPr="00114DDF">
              <w:rPr>
                <w:rFonts w:ascii="Century Gothic" w:hAnsi="Century Gothic"/>
                <w:sz w:val="18"/>
                <w:szCs w:val="18"/>
              </w:rPr>
              <w:t>Track down patterns in a text.</w:t>
            </w:r>
          </w:p>
          <w:p w:rsidR="00C336C6" w:rsidRPr="00114DDF" w:rsidRDefault="00C336C6" w:rsidP="00114DDF">
            <w:pPr>
              <w:pStyle w:val="ListParagraph"/>
              <w:numPr>
                <w:ilvl w:val="0"/>
                <w:numId w:val="28"/>
              </w:numPr>
              <w:rPr>
                <w:rFonts w:ascii="Century Gothic" w:hAnsi="Century Gothic"/>
                <w:sz w:val="18"/>
                <w:szCs w:val="18"/>
              </w:rPr>
            </w:pPr>
            <w:r w:rsidRPr="00114DDF">
              <w:rPr>
                <w:rFonts w:ascii="Century Gothic" w:hAnsi="Century Gothic"/>
                <w:sz w:val="18"/>
                <w:szCs w:val="18"/>
              </w:rPr>
              <w:t>Notice what is missing or understated.</w:t>
            </w:r>
          </w:p>
          <w:p w:rsidR="00114DDF" w:rsidRPr="007753D4" w:rsidRDefault="00C336C6" w:rsidP="00114DDF">
            <w:pPr>
              <w:pStyle w:val="ListParagraph"/>
              <w:numPr>
                <w:ilvl w:val="0"/>
                <w:numId w:val="28"/>
              </w:numPr>
              <w:rPr>
                <w:rFonts w:ascii="Century Gothic" w:hAnsi="Century Gothic"/>
                <w:i/>
                <w:sz w:val="18"/>
                <w:szCs w:val="18"/>
              </w:rPr>
            </w:pPr>
            <w:r w:rsidRPr="00114DDF">
              <w:rPr>
                <w:rFonts w:ascii="Century Gothic" w:hAnsi="Century Gothic"/>
                <w:sz w:val="18"/>
                <w:szCs w:val="18"/>
              </w:rPr>
              <w:t xml:space="preserve">Investigate beginnings and endings. </w:t>
            </w:r>
          </w:p>
          <w:p w:rsidR="007753D4" w:rsidRPr="00114DDF" w:rsidRDefault="007753D4" w:rsidP="007753D4">
            <w:pPr>
              <w:pStyle w:val="ListParagraph"/>
              <w:rPr>
                <w:rFonts w:ascii="Century Gothic" w:hAnsi="Century Gothic"/>
                <w:i/>
                <w:sz w:val="18"/>
                <w:szCs w:val="18"/>
              </w:rPr>
            </w:pPr>
          </w:p>
        </w:tc>
        <w:tc>
          <w:tcPr>
            <w:tcW w:w="626" w:type="pct"/>
            <w:vAlign w:val="center"/>
          </w:tcPr>
          <w:p w:rsidR="00C336C6" w:rsidRPr="00114DDF" w:rsidRDefault="00C336C6" w:rsidP="00114DDF">
            <w:pPr>
              <w:ind w:left="252" w:hanging="252"/>
              <w:rPr>
                <w:rFonts w:ascii="Century Gothic" w:hAnsi="Century Gothic"/>
                <w:sz w:val="18"/>
                <w:szCs w:val="18"/>
              </w:rPr>
            </w:pPr>
            <w:r w:rsidRPr="00114DDF">
              <w:rPr>
                <w:rFonts w:ascii="Century Gothic" w:hAnsi="Century Gothic"/>
                <w:sz w:val="18"/>
                <w:szCs w:val="18"/>
              </w:rPr>
              <w:lastRenderedPageBreak/>
              <w:t xml:space="preserve">Aspen Institute </w:t>
            </w:r>
          </w:p>
          <w:p w:rsidR="00C336C6" w:rsidRPr="00114DDF" w:rsidRDefault="00C336C6" w:rsidP="00114DDF">
            <w:pPr>
              <w:ind w:left="252" w:hanging="252"/>
              <w:rPr>
                <w:rFonts w:ascii="Century Gothic" w:hAnsi="Century Gothic"/>
                <w:sz w:val="18"/>
                <w:szCs w:val="18"/>
              </w:rPr>
            </w:pPr>
          </w:p>
          <w:p w:rsidR="00C336C6" w:rsidRPr="00114DDF" w:rsidRDefault="00BE12E1" w:rsidP="00114DDF">
            <w:pPr>
              <w:ind w:left="252" w:hanging="252"/>
              <w:rPr>
                <w:rFonts w:ascii="Century Gothic" w:hAnsi="Century Gothic"/>
                <w:sz w:val="18"/>
                <w:szCs w:val="18"/>
              </w:rPr>
            </w:pPr>
            <w:hyperlink r:id="rId16" w:history="1">
              <w:r w:rsidR="00661B3C" w:rsidRPr="00114DDF">
                <w:rPr>
                  <w:rStyle w:val="Hyperlink"/>
                  <w:rFonts w:ascii="Century Gothic" w:hAnsi="Century Gothic"/>
                  <w:sz w:val="18"/>
                  <w:szCs w:val="18"/>
                </w:rPr>
                <w:t>http://www.aspeninstitute.org/publications/implementing-common-core-state-standards-primer-close-reading-text</w:t>
              </w:r>
            </w:hyperlink>
          </w:p>
          <w:p w:rsidR="00C336C6" w:rsidRPr="00114DDF" w:rsidRDefault="00C336C6" w:rsidP="00114DDF">
            <w:pPr>
              <w:ind w:left="252" w:hanging="252"/>
              <w:rPr>
                <w:rFonts w:ascii="Century Gothic" w:hAnsi="Century Gothic"/>
                <w:sz w:val="18"/>
                <w:szCs w:val="18"/>
              </w:rPr>
            </w:pPr>
          </w:p>
        </w:tc>
      </w:tr>
      <w:tr w:rsidR="002012B1" w:rsidRPr="00114DDF" w:rsidTr="00114DDF">
        <w:tc>
          <w:tcPr>
            <w:tcW w:w="499" w:type="pct"/>
            <w:vAlign w:val="center"/>
          </w:tcPr>
          <w:p w:rsidR="00A947C7" w:rsidRPr="00114DDF" w:rsidRDefault="00A947C7" w:rsidP="00114DDF">
            <w:pPr>
              <w:rPr>
                <w:rFonts w:ascii="Century Gothic" w:hAnsi="Century Gothic"/>
                <w:sz w:val="18"/>
                <w:szCs w:val="18"/>
              </w:rPr>
            </w:pPr>
          </w:p>
          <w:p w:rsidR="002012B1" w:rsidRPr="00114DDF" w:rsidRDefault="00BD4E3B" w:rsidP="00114DDF">
            <w:pPr>
              <w:rPr>
                <w:rFonts w:ascii="Century Gothic" w:hAnsi="Century Gothic"/>
                <w:sz w:val="18"/>
                <w:szCs w:val="18"/>
              </w:rPr>
            </w:pPr>
            <w:r w:rsidRPr="00114DDF">
              <w:rPr>
                <w:rFonts w:ascii="Century Gothic" w:hAnsi="Century Gothic"/>
                <w:sz w:val="18"/>
                <w:szCs w:val="18"/>
              </w:rPr>
              <w:t>R.CCR.1</w:t>
            </w:r>
          </w:p>
          <w:p w:rsidR="00BD4E3B" w:rsidRPr="00114DDF" w:rsidRDefault="00BD4E3B" w:rsidP="00114DDF">
            <w:pPr>
              <w:rPr>
                <w:rFonts w:ascii="Century Gothic" w:hAnsi="Century Gothic"/>
                <w:sz w:val="18"/>
                <w:szCs w:val="18"/>
              </w:rPr>
            </w:pPr>
            <w:r w:rsidRPr="00114DDF">
              <w:rPr>
                <w:rFonts w:ascii="Century Gothic" w:hAnsi="Century Gothic"/>
                <w:sz w:val="18"/>
                <w:szCs w:val="18"/>
              </w:rPr>
              <w:t>R.CCR.2</w:t>
            </w:r>
          </w:p>
          <w:p w:rsidR="00BD4E3B" w:rsidRPr="00114DDF" w:rsidRDefault="00BD4E3B" w:rsidP="00114DDF">
            <w:pPr>
              <w:rPr>
                <w:rFonts w:ascii="Century Gothic" w:hAnsi="Century Gothic"/>
                <w:sz w:val="18"/>
                <w:szCs w:val="18"/>
              </w:rPr>
            </w:pPr>
            <w:r w:rsidRPr="00114DDF">
              <w:rPr>
                <w:rFonts w:ascii="Century Gothic" w:hAnsi="Century Gothic"/>
                <w:sz w:val="18"/>
                <w:szCs w:val="18"/>
              </w:rPr>
              <w:t>R.CCR.9</w:t>
            </w:r>
          </w:p>
          <w:p w:rsidR="00BD4E3B" w:rsidRPr="00114DDF" w:rsidRDefault="00BD4E3B" w:rsidP="00114DDF">
            <w:pPr>
              <w:rPr>
                <w:rFonts w:ascii="Century Gothic" w:hAnsi="Century Gothic"/>
                <w:sz w:val="18"/>
                <w:szCs w:val="18"/>
              </w:rPr>
            </w:pPr>
            <w:r w:rsidRPr="00114DDF">
              <w:rPr>
                <w:rFonts w:ascii="Century Gothic" w:hAnsi="Century Gothic"/>
                <w:sz w:val="18"/>
                <w:szCs w:val="18"/>
              </w:rPr>
              <w:t>R.CCR.10</w:t>
            </w:r>
          </w:p>
        </w:tc>
        <w:tc>
          <w:tcPr>
            <w:tcW w:w="431" w:type="pct"/>
            <w:vAlign w:val="center"/>
          </w:tcPr>
          <w:p w:rsidR="002012B1" w:rsidRPr="00114DDF" w:rsidRDefault="002012B1" w:rsidP="00114DDF">
            <w:pPr>
              <w:pStyle w:val="ListParagraph"/>
              <w:ind w:left="360"/>
              <w:rPr>
                <w:rFonts w:ascii="Century Gothic" w:hAnsi="Century Gothic"/>
                <w:sz w:val="18"/>
                <w:szCs w:val="18"/>
              </w:rPr>
            </w:pPr>
          </w:p>
          <w:p w:rsidR="002012B1" w:rsidRPr="00114DDF" w:rsidRDefault="002012B1" w:rsidP="00114DDF">
            <w:pPr>
              <w:pStyle w:val="ListParagraph"/>
              <w:ind w:left="360"/>
              <w:rPr>
                <w:rFonts w:ascii="Century Gothic" w:hAnsi="Century Gothic"/>
                <w:sz w:val="18"/>
                <w:szCs w:val="18"/>
              </w:rPr>
            </w:pPr>
            <w:r w:rsidRPr="00114DDF">
              <w:rPr>
                <w:rFonts w:ascii="Century Gothic" w:hAnsi="Century Gothic"/>
                <w:sz w:val="18"/>
                <w:szCs w:val="18"/>
              </w:rPr>
              <w:t>Before</w:t>
            </w:r>
          </w:p>
          <w:p w:rsidR="002012B1" w:rsidRPr="00114DDF" w:rsidRDefault="002012B1" w:rsidP="00114DDF">
            <w:pPr>
              <w:pStyle w:val="ListParagraph"/>
              <w:numPr>
                <w:ilvl w:val="0"/>
                <w:numId w:val="31"/>
              </w:numPr>
              <w:rPr>
                <w:rFonts w:ascii="Century Gothic" w:hAnsi="Century Gothic"/>
                <w:sz w:val="18"/>
                <w:szCs w:val="18"/>
              </w:rPr>
            </w:pPr>
            <w:r w:rsidRPr="00114DDF">
              <w:rPr>
                <w:rFonts w:ascii="Century Gothic" w:hAnsi="Century Gothic"/>
                <w:sz w:val="18"/>
                <w:szCs w:val="18"/>
              </w:rPr>
              <w:t xml:space="preserve">During </w:t>
            </w:r>
          </w:p>
          <w:p w:rsidR="002012B1" w:rsidRPr="00114DDF" w:rsidRDefault="002012B1" w:rsidP="00114DDF">
            <w:pPr>
              <w:pStyle w:val="ListParagraph"/>
              <w:numPr>
                <w:ilvl w:val="0"/>
                <w:numId w:val="31"/>
              </w:numPr>
              <w:rPr>
                <w:rFonts w:ascii="Century Gothic" w:hAnsi="Century Gothic"/>
                <w:sz w:val="18"/>
                <w:szCs w:val="18"/>
              </w:rPr>
            </w:pPr>
            <w:r w:rsidRPr="00114DDF">
              <w:rPr>
                <w:rFonts w:ascii="Century Gothic" w:hAnsi="Century Gothic"/>
                <w:sz w:val="18"/>
                <w:szCs w:val="18"/>
              </w:rPr>
              <w:t>After</w:t>
            </w:r>
          </w:p>
        </w:tc>
        <w:tc>
          <w:tcPr>
            <w:tcW w:w="616" w:type="pct"/>
            <w:vAlign w:val="center"/>
          </w:tcPr>
          <w:p w:rsidR="002012B1" w:rsidRPr="00114DDF" w:rsidRDefault="002012B1" w:rsidP="00114DDF">
            <w:pPr>
              <w:rPr>
                <w:rFonts w:ascii="Century Gothic" w:hAnsi="Century Gothic"/>
                <w:sz w:val="18"/>
                <w:szCs w:val="18"/>
              </w:rPr>
            </w:pPr>
            <w:r w:rsidRPr="00114DDF">
              <w:rPr>
                <w:rFonts w:ascii="Century Gothic" w:hAnsi="Century Gothic"/>
                <w:sz w:val="18"/>
                <w:szCs w:val="18"/>
              </w:rPr>
              <w:t>It Says, I Say, So Chart</w:t>
            </w:r>
          </w:p>
          <w:p w:rsidR="002012B1" w:rsidRPr="00114DDF" w:rsidRDefault="002012B1" w:rsidP="00114DDF">
            <w:pPr>
              <w:rPr>
                <w:rFonts w:ascii="Century Gothic" w:hAnsi="Century Gothic"/>
                <w:sz w:val="18"/>
                <w:szCs w:val="18"/>
              </w:rPr>
            </w:pPr>
          </w:p>
          <w:p w:rsidR="002012B1" w:rsidRPr="00114DDF" w:rsidRDefault="002012B1" w:rsidP="00114DDF">
            <w:pPr>
              <w:rPr>
                <w:rFonts w:ascii="Century Gothic" w:hAnsi="Century Gothic"/>
                <w:sz w:val="18"/>
                <w:szCs w:val="18"/>
              </w:rPr>
            </w:pPr>
          </w:p>
        </w:tc>
        <w:tc>
          <w:tcPr>
            <w:tcW w:w="862" w:type="pct"/>
            <w:vAlign w:val="center"/>
          </w:tcPr>
          <w:p w:rsidR="00D618EC" w:rsidRPr="00114DDF" w:rsidRDefault="00D618EC" w:rsidP="00114DDF">
            <w:pPr>
              <w:rPr>
                <w:rFonts w:ascii="Century Gothic" w:hAnsi="Century Gothic"/>
                <w:sz w:val="18"/>
                <w:szCs w:val="18"/>
              </w:rPr>
            </w:pPr>
            <w:r w:rsidRPr="00114DDF">
              <w:rPr>
                <w:rFonts w:ascii="Century Gothic" w:hAnsi="Century Gothic"/>
                <w:i/>
                <w:iCs/>
                <w:sz w:val="18"/>
                <w:szCs w:val="18"/>
              </w:rPr>
              <w:t>Observing closely and describing what’s there</w:t>
            </w:r>
          </w:p>
          <w:p w:rsidR="00D618EC" w:rsidRPr="00114DDF" w:rsidRDefault="00D618EC" w:rsidP="00114DDF">
            <w:pPr>
              <w:rPr>
                <w:rFonts w:ascii="Century Gothic" w:hAnsi="Century Gothic"/>
                <w:i/>
                <w:iCs/>
                <w:sz w:val="18"/>
                <w:szCs w:val="18"/>
              </w:rPr>
            </w:pPr>
          </w:p>
          <w:p w:rsidR="00D618EC" w:rsidRPr="00114DDF" w:rsidRDefault="00D618EC" w:rsidP="00114DDF">
            <w:pPr>
              <w:rPr>
                <w:rFonts w:ascii="Century Gothic" w:hAnsi="Century Gothic"/>
                <w:sz w:val="18"/>
                <w:szCs w:val="18"/>
              </w:rPr>
            </w:pPr>
            <w:r w:rsidRPr="00114DDF">
              <w:rPr>
                <w:rFonts w:ascii="Century Gothic" w:hAnsi="Century Gothic"/>
                <w:i/>
                <w:iCs/>
                <w:sz w:val="18"/>
                <w:szCs w:val="18"/>
              </w:rPr>
              <w:t>Building explanations &amp; interpretations</w:t>
            </w:r>
          </w:p>
          <w:p w:rsidR="00D618EC" w:rsidRPr="00114DDF" w:rsidRDefault="00D618EC" w:rsidP="00114DDF">
            <w:pPr>
              <w:rPr>
                <w:rFonts w:ascii="Century Gothic" w:hAnsi="Century Gothic"/>
                <w:i/>
                <w:iCs/>
                <w:sz w:val="18"/>
                <w:szCs w:val="18"/>
              </w:rPr>
            </w:pPr>
          </w:p>
          <w:p w:rsidR="00D618EC" w:rsidRPr="00114DDF" w:rsidRDefault="00D618EC" w:rsidP="00114DDF">
            <w:pPr>
              <w:rPr>
                <w:rFonts w:ascii="Century Gothic" w:hAnsi="Century Gothic"/>
                <w:sz w:val="18"/>
                <w:szCs w:val="18"/>
              </w:rPr>
            </w:pPr>
            <w:r w:rsidRPr="00114DDF">
              <w:rPr>
                <w:rFonts w:ascii="Century Gothic" w:hAnsi="Century Gothic"/>
                <w:i/>
                <w:iCs/>
                <w:sz w:val="18"/>
                <w:szCs w:val="18"/>
              </w:rPr>
              <w:t>Reasoning with evidence</w:t>
            </w:r>
          </w:p>
          <w:p w:rsidR="00D618EC" w:rsidRPr="00114DDF" w:rsidRDefault="00D618EC" w:rsidP="00114DDF">
            <w:pPr>
              <w:rPr>
                <w:rFonts w:ascii="Century Gothic" w:hAnsi="Century Gothic"/>
                <w:sz w:val="18"/>
                <w:szCs w:val="18"/>
              </w:rPr>
            </w:pPr>
            <w:r w:rsidRPr="00114DDF">
              <w:rPr>
                <w:rFonts w:ascii="Century Gothic" w:hAnsi="Century Gothic"/>
                <w:i/>
                <w:iCs/>
                <w:sz w:val="18"/>
                <w:szCs w:val="18"/>
              </w:rPr>
              <w:t>Making connections</w:t>
            </w:r>
          </w:p>
          <w:p w:rsidR="002012B1" w:rsidRPr="00114DDF" w:rsidRDefault="002012B1" w:rsidP="00114DDF">
            <w:pPr>
              <w:rPr>
                <w:rFonts w:ascii="Century Gothic" w:hAnsi="Century Gothic"/>
                <w:sz w:val="18"/>
                <w:szCs w:val="18"/>
              </w:rPr>
            </w:pPr>
          </w:p>
        </w:tc>
        <w:tc>
          <w:tcPr>
            <w:tcW w:w="1966" w:type="pct"/>
            <w:vAlign w:val="center"/>
          </w:tcPr>
          <w:p w:rsidR="002012B1" w:rsidRPr="00114DDF" w:rsidRDefault="002012B1" w:rsidP="00114DDF">
            <w:pPr>
              <w:rPr>
                <w:rFonts w:ascii="Century Gothic" w:hAnsi="Century Gothic"/>
                <w:sz w:val="18"/>
                <w:szCs w:val="18"/>
              </w:rPr>
            </w:pPr>
          </w:p>
          <w:p w:rsidR="002012B1" w:rsidRPr="00114DDF" w:rsidRDefault="002012B1" w:rsidP="00114DDF">
            <w:pPr>
              <w:rPr>
                <w:rFonts w:ascii="Century Gothic" w:hAnsi="Century Gothic"/>
                <w:sz w:val="18"/>
                <w:szCs w:val="18"/>
              </w:rPr>
            </w:pPr>
            <w:r w:rsidRPr="00114DDF">
              <w:rPr>
                <w:rFonts w:ascii="Century Gothic" w:hAnsi="Century Gothic"/>
                <w:sz w:val="18"/>
                <w:szCs w:val="18"/>
              </w:rPr>
              <w:t xml:space="preserve">“It Says, I Say, So” is a way of scaffolding inferential (or Level 2) questions for students.  Inferences are based upon “the ability to connect what is in the text with what is in the mind to create an educated guess” (Beers 62).  This strategy creates a visual representation of the inference-making process. </w:t>
            </w:r>
          </w:p>
          <w:p w:rsidR="002012B1" w:rsidRPr="00114DDF" w:rsidRDefault="002012B1" w:rsidP="00114DDF">
            <w:pPr>
              <w:rPr>
                <w:rFonts w:ascii="Century Gothic" w:hAnsi="Century Gothic"/>
                <w:sz w:val="18"/>
                <w:szCs w:val="18"/>
              </w:rPr>
            </w:pPr>
            <w:r w:rsidRPr="00114DDF">
              <w:rPr>
                <w:rFonts w:ascii="Century Gothic" w:hAnsi="Century Gothic"/>
                <w:noProof/>
                <w:sz w:val="18"/>
                <w:szCs w:val="18"/>
              </w:rPr>
              <mc:AlternateContent>
                <mc:Choice Requires="wps">
                  <w:drawing>
                    <wp:anchor distT="0" distB="0" distL="114300" distR="114300" simplePos="0" relativeHeight="251844608" behindDoc="0" locked="0" layoutInCell="1" allowOverlap="1" wp14:anchorId="539A3397" wp14:editId="5DBA0E35">
                      <wp:simplePos x="0" y="0"/>
                      <wp:positionH relativeFrom="column">
                        <wp:posOffset>730885</wp:posOffset>
                      </wp:positionH>
                      <wp:positionV relativeFrom="paragraph">
                        <wp:posOffset>80010</wp:posOffset>
                      </wp:positionV>
                      <wp:extent cx="0" cy="571500"/>
                      <wp:effectExtent l="8890" t="12700" r="10160" b="6350"/>
                      <wp:wrapNone/>
                      <wp:docPr id="22"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9"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5pt,6.3pt" to="57.5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iZzFAIAACoEAAAOAAAAZHJzL2Uyb0RvYy54bWysU02P2jAQvVfqf7B8h3wUW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"/>
                  </w:pict>
                </mc:Fallback>
              </mc:AlternateContent>
            </w:r>
            <w:r w:rsidRPr="00114DDF">
              <w:rPr>
                <w:rFonts w:ascii="Century Gothic" w:hAnsi="Century Gothic"/>
                <w:noProof/>
                <w:sz w:val="18"/>
                <w:szCs w:val="18"/>
              </w:rPr>
              <mc:AlternateContent>
                <mc:Choice Requires="wps">
                  <w:drawing>
                    <wp:anchor distT="0" distB="0" distL="114300" distR="114300" simplePos="0" relativeHeight="251845632" behindDoc="0" locked="0" layoutInCell="1" allowOverlap="1" wp14:anchorId="45BFE5BD" wp14:editId="6DDD5F5F">
                      <wp:simplePos x="0" y="0"/>
                      <wp:positionH relativeFrom="column">
                        <wp:posOffset>1645285</wp:posOffset>
                      </wp:positionH>
                      <wp:positionV relativeFrom="paragraph">
                        <wp:posOffset>80010</wp:posOffset>
                      </wp:positionV>
                      <wp:extent cx="0" cy="571500"/>
                      <wp:effectExtent l="8890" t="12700" r="10160" b="6350"/>
                      <wp:wrapNone/>
                      <wp:docPr id="21"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0"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55pt,6.3pt" to="129.5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"/>
                  </w:pict>
                </mc:Fallback>
              </mc:AlternateContent>
            </w:r>
          </w:p>
          <w:p w:rsidR="002012B1" w:rsidRPr="00114DDF" w:rsidRDefault="002012B1" w:rsidP="00114DDF">
            <w:pPr>
              <w:rPr>
                <w:rFonts w:ascii="Century Gothic" w:hAnsi="Century Gothic"/>
                <w:sz w:val="18"/>
                <w:szCs w:val="18"/>
              </w:rPr>
            </w:pPr>
            <w:r w:rsidRPr="00114DDF">
              <w:rPr>
                <w:rFonts w:ascii="Century Gothic" w:hAnsi="Century Gothic"/>
                <w:noProof/>
                <w:sz w:val="18"/>
                <w:szCs w:val="18"/>
              </w:rPr>
              <mc:AlternateContent>
                <mc:Choice Requires="wps">
                  <w:drawing>
                    <wp:anchor distT="0" distB="0" distL="114300" distR="114300" simplePos="0" relativeHeight="251846656" behindDoc="0" locked="0" layoutInCell="1" allowOverlap="1" wp14:anchorId="60A0A5F0" wp14:editId="0E0ACDB8">
                      <wp:simplePos x="0" y="0"/>
                      <wp:positionH relativeFrom="column">
                        <wp:posOffset>2559685</wp:posOffset>
                      </wp:positionH>
                      <wp:positionV relativeFrom="paragraph">
                        <wp:posOffset>-67945</wp:posOffset>
                      </wp:positionV>
                      <wp:extent cx="0" cy="571500"/>
                      <wp:effectExtent l="8890" t="5080" r="10160" b="13970"/>
                      <wp:wrapNone/>
                      <wp:docPr id="20"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 o:spid="_x0000_s1026" style="position:absolute;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55pt,-5.35pt" to="201.5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"/>
                  </w:pict>
                </mc:Fallback>
              </mc:AlternateContent>
            </w:r>
            <w:r w:rsidRPr="00114DDF">
              <w:rPr>
                <w:rFonts w:ascii="Century Gothic" w:hAnsi="Century Gothic"/>
                <w:sz w:val="18"/>
                <w:szCs w:val="18"/>
              </w:rPr>
              <w:t xml:space="preserve">    Question                It Says                    I Say</w:t>
            </w:r>
            <w:r w:rsidR="00325893">
              <w:rPr>
                <w:rFonts w:ascii="Century Gothic" w:hAnsi="Century Gothic"/>
                <w:sz w:val="18"/>
                <w:szCs w:val="18"/>
              </w:rPr>
              <w:t xml:space="preserve">                 </w:t>
            </w:r>
            <w:r w:rsidRPr="00114DDF">
              <w:rPr>
                <w:rFonts w:ascii="Century Gothic" w:hAnsi="Century Gothic"/>
                <w:sz w:val="18"/>
                <w:szCs w:val="18"/>
              </w:rPr>
              <w:t xml:space="preserve"> So</w:t>
            </w:r>
          </w:p>
          <w:p w:rsidR="002012B1" w:rsidRPr="00114DDF" w:rsidRDefault="002012B1" w:rsidP="00114DDF">
            <w:pPr>
              <w:rPr>
                <w:rFonts w:ascii="Century Gothic" w:hAnsi="Century Gothic"/>
                <w:sz w:val="18"/>
                <w:szCs w:val="18"/>
              </w:rPr>
            </w:pPr>
          </w:p>
          <w:p w:rsidR="002012B1" w:rsidRPr="00114DDF" w:rsidRDefault="002012B1" w:rsidP="00114DDF">
            <w:pPr>
              <w:rPr>
                <w:rFonts w:ascii="Century Gothic" w:hAnsi="Century Gothic"/>
                <w:sz w:val="18"/>
                <w:szCs w:val="18"/>
              </w:rPr>
            </w:pPr>
            <w:r w:rsidRPr="00114DDF">
              <w:rPr>
                <w:rFonts w:ascii="Century Gothic" w:hAnsi="Century Gothic"/>
                <w:noProof/>
                <w:sz w:val="18"/>
                <w:szCs w:val="18"/>
              </w:rPr>
              <mc:AlternateContent>
                <mc:Choice Requires="wps">
                  <w:drawing>
                    <wp:anchor distT="0" distB="0" distL="114300" distR="114300" simplePos="0" relativeHeight="251847680" behindDoc="0" locked="0" layoutInCell="1" allowOverlap="1" wp14:anchorId="4F82C40A" wp14:editId="66A79650">
                      <wp:simplePos x="0" y="0"/>
                      <wp:positionH relativeFrom="column">
                        <wp:posOffset>45085</wp:posOffset>
                      </wp:positionH>
                      <wp:positionV relativeFrom="paragraph">
                        <wp:posOffset>-97155</wp:posOffset>
                      </wp:positionV>
                      <wp:extent cx="3315335" cy="8890"/>
                      <wp:effectExtent l="8890" t="8255" r="9525" b="11430"/>
                      <wp:wrapNone/>
                      <wp:docPr id="19"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15335" cy="8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 o:spid="_x0000_s1026" style="position:absolute;flip: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7.65pt" to="264.6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"/>
                  </w:pict>
                </mc:Fallback>
              </mc:AlternateContent>
            </w:r>
          </w:p>
          <w:p w:rsidR="002012B1" w:rsidRPr="00114DDF" w:rsidRDefault="002012B1" w:rsidP="00114DDF">
            <w:pPr>
              <w:rPr>
                <w:rFonts w:ascii="Century Gothic" w:hAnsi="Century Gothic"/>
                <w:bCs/>
                <w:sz w:val="18"/>
                <w:szCs w:val="18"/>
              </w:rPr>
            </w:pPr>
          </w:p>
          <w:p w:rsidR="00114DDF" w:rsidRPr="00114DDF" w:rsidRDefault="00114DDF" w:rsidP="00114DDF">
            <w:pPr>
              <w:rPr>
                <w:rFonts w:ascii="Century Gothic" w:hAnsi="Century Gothic"/>
                <w:bCs/>
                <w:sz w:val="18"/>
                <w:szCs w:val="18"/>
              </w:rPr>
            </w:pPr>
          </w:p>
        </w:tc>
        <w:tc>
          <w:tcPr>
            <w:tcW w:w="626" w:type="pct"/>
            <w:vAlign w:val="center"/>
          </w:tcPr>
          <w:p w:rsidR="002012B1" w:rsidRPr="00114DDF" w:rsidRDefault="002012B1" w:rsidP="00114DDF">
            <w:pPr>
              <w:rPr>
                <w:rFonts w:ascii="Century Gothic" w:hAnsi="Century Gothic"/>
                <w:bCs/>
                <w:sz w:val="18"/>
                <w:szCs w:val="18"/>
              </w:rPr>
            </w:pPr>
          </w:p>
          <w:p w:rsidR="002012B1" w:rsidRPr="00114DDF" w:rsidRDefault="002012B1" w:rsidP="00114DDF">
            <w:pPr>
              <w:rPr>
                <w:rFonts w:ascii="Century Gothic" w:hAnsi="Century Gothic"/>
                <w:bCs/>
                <w:sz w:val="18"/>
                <w:szCs w:val="18"/>
              </w:rPr>
            </w:pPr>
          </w:p>
          <w:p w:rsidR="002012B1" w:rsidRPr="00114DDF" w:rsidRDefault="002012B1" w:rsidP="00114DDF">
            <w:pPr>
              <w:rPr>
                <w:rFonts w:ascii="Century Gothic" w:hAnsi="Century Gothic"/>
                <w:bCs/>
                <w:sz w:val="18"/>
                <w:szCs w:val="18"/>
              </w:rPr>
            </w:pPr>
            <w:r w:rsidRPr="00114DDF">
              <w:rPr>
                <w:rFonts w:ascii="Century Gothic" w:hAnsi="Century Gothic"/>
                <w:bCs/>
                <w:sz w:val="18"/>
                <w:szCs w:val="18"/>
              </w:rPr>
              <w:t>Beers (165-171)</w:t>
            </w:r>
          </w:p>
          <w:p w:rsidR="002012B1" w:rsidRPr="00114DDF" w:rsidRDefault="002012B1" w:rsidP="00114DDF">
            <w:pPr>
              <w:rPr>
                <w:rFonts w:ascii="Century Gothic" w:hAnsi="Century Gothic"/>
                <w:bCs/>
                <w:sz w:val="18"/>
                <w:szCs w:val="18"/>
              </w:rPr>
            </w:pPr>
            <w:r w:rsidRPr="00114DDF">
              <w:rPr>
                <w:rFonts w:ascii="Century Gothic" w:hAnsi="Century Gothic"/>
                <w:bCs/>
                <w:sz w:val="18"/>
                <w:szCs w:val="18"/>
              </w:rPr>
              <w:t>Daniels (122)</w:t>
            </w:r>
          </w:p>
        </w:tc>
      </w:tr>
      <w:tr w:rsidR="002012B1" w:rsidRPr="00114DDF" w:rsidTr="00114DDF">
        <w:tc>
          <w:tcPr>
            <w:tcW w:w="499" w:type="pct"/>
            <w:vAlign w:val="center"/>
          </w:tcPr>
          <w:p w:rsidR="00A947C7" w:rsidRPr="00114DDF" w:rsidRDefault="00A947C7" w:rsidP="00114DDF">
            <w:pPr>
              <w:rPr>
                <w:rFonts w:ascii="Century Gothic" w:hAnsi="Century Gothic"/>
                <w:sz w:val="18"/>
                <w:szCs w:val="18"/>
              </w:rPr>
            </w:pPr>
          </w:p>
          <w:p w:rsidR="002012B1" w:rsidRPr="00114DDF" w:rsidRDefault="00BD4E3B" w:rsidP="00114DDF">
            <w:pPr>
              <w:rPr>
                <w:rFonts w:ascii="Century Gothic" w:hAnsi="Century Gothic"/>
                <w:sz w:val="18"/>
                <w:szCs w:val="18"/>
              </w:rPr>
            </w:pPr>
            <w:r w:rsidRPr="00114DDF">
              <w:rPr>
                <w:rFonts w:ascii="Century Gothic" w:hAnsi="Century Gothic"/>
                <w:sz w:val="18"/>
                <w:szCs w:val="18"/>
              </w:rPr>
              <w:t>R.CCR.5</w:t>
            </w:r>
          </w:p>
          <w:p w:rsidR="00BD4E3B" w:rsidRPr="00114DDF" w:rsidRDefault="00BD4E3B" w:rsidP="00114DDF">
            <w:pPr>
              <w:rPr>
                <w:rFonts w:ascii="Century Gothic" w:hAnsi="Century Gothic"/>
                <w:sz w:val="18"/>
                <w:szCs w:val="18"/>
              </w:rPr>
            </w:pPr>
            <w:r w:rsidRPr="00114DDF">
              <w:rPr>
                <w:rFonts w:ascii="Century Gothic" w:hAnsi="Century Gothic"/>
                <w:sz w:val="18"/>
                <w:szCs w:val="18"/>
              </w:rPr>
              <w:t>R.CCR.4</w:t>
            </w:r>
          </w:p>
          <w:p w:rsidR="00BD4E3B" w:rsidRPr="00114DDF" w:rsidRDefault="00BD4E3B" w:rsidP="00114DDF">
            <w:pPr>
              <w:rPr>
                <w:rFonts w:ascii="Century Gothic" w:hAnsi="Century Gothic"/>
                <w:sz w:val="18"/>
                <w:szCs w:val="18"/>
              </w:rPr>
            </w:pPr>
            <w:r w:rsidRPr="00114DDF">
              <w:rPr>
                <w:rFonts w:ascii="Century Gothic" w:hAnsi="Century Gothic"/>
                <w:sz w:val="18"/>
                <w:szCs w:val="18"/>
              </w:rPr>
              <w:t>R.CCR.9</w:t>
            </w:r>
          </w:p>
        </w:tc>
        <w:tc>
          <w:tcPr>
            <w:tcW w:w="431" w:type="pct"/>
            <w:vAlign w:val="center"/>
          </w:tcPr>
          <w:p w:rsidR="002012B1" w:rsidRPr="00114DDF" w:rsidRDefault="002012B1" w:rsidP="00114DDF">
            <w:pPr>
              <w:rPr>
                <w:rFonts w:ascii="Century Gothic" w:hAnsi="Century Gothic"/>
                <w:sz w:val="18"/>
                <w:szCs w:val="18"/>
              </w:rPr>
            </w:pPr>
          </w:p>
          <w:p w:rsidR="002012B1" w:rsidRPr="00114DDF" w:rsidRDefault="002012B1" w:rsidP="00114DDF">
            <w:pPr>
              <w:pStyle w:val="ListParagraph"/>
              <w:numPr>
                <w:ilvl w:val="0"/>
                <w:numId w:val="32"/>
              </w:numPr>
              <w:rPr>
                <w:rFonts w:ascii="Century Gothic" w:hAnsi="Century Gothic"/>
                <w:sz w:val="18"/>
                <w:szCs w:val="18"/>
              </w:rPr>
            </w:pPr>
            <w:r w:rsidRPr="00114DDF">
              <w:rPr>
                <w:rFonts w:ascii="Century Gothic" w:hAnsi="Century Gothic"/>
                <w:sz w:val="18"/>
                <w:szCs w:val="18"/>
              </w:rPr>
              <w:t>Before</w:t>
            </w:r>
          </w:p>
          <w:p w:rsidR="002012B1" w:rsidRPr="00114DDF" w:rsidRDefault="002012B1" w:rsidP="00114DDF">
            <w:pPr>
              <w:pStyle w:val="ListParagraph"/>
              <w:numPr>
                <w:ilvl w:val="0"/>
                <w:numId w:val="31"/>
              </w:numPr>
              <w:rPr>
                <w:rFonts w:ascii="Century Gothic" w:hAnsi="Century Gothic"/>
                <w:sz w:val="18"/>
                <w:szCs w:val="18"/>
              </w:rPr>
            </w:pPr>
            <w:r w:rsidRPr="00114DDF">
              <w:rPr>
                <w:rFonts w:ascii="Century Gothic" w:hAnsi="Century Gothic"/>
                <w:sz w:val="18"/>
                <w:szCs w:val="18"/>
              </w:rPr>
              <w:t xml:space="preserve">During </w:t>
            </w:r>
          </w:p>
          <w:p w:rsidR="002012B1" w:rsidRPr="00114DDF" w:rsidRDefault="002012B1" w:rsidP="00114DDF">
            <w:pPr>
              <w:pStyle w:val="ListParagraph"/>
              <w:numPr>
                <w:ilvl w:val="0"/>
                <w:numId w:val="31"/>
              </w:numPr>
              <w:rPr>
                <w:rFonts w:ascii="Century Gothic" w:hAnsi="Century Gothic"/>
                <w:sz w:val="18"/>
                <w:szCs w:val="18"/>
              </w:rPr>
            </w:pPr>
            <w:r w:rsidRPr="00114DDF">
              <w:rPr>
                <w:rFonts w:ascii="Century Gothic" w:hAnsi="Century Gothic"/>
                <w:sz w:val="18"/>
                <w:szCs w:val="18"/>
              </w:rPr>
              <w:t>After</w:t>
            </w:r>
          </w:p>
        </w:tc>
        <w:tc>
          <w:tcPr>
            <w:tcW w:w="616" w:type="pct"/>
            <w:vAlign w:val="center"/>
          </w:tcPr>
          <w:p w:rsidR="002012B1" w:rsidRPr="00114DDF" w:rsidRDefault="002012B1" w:rsidP="00114DDF">
            <w:pPr>
              <w:rPr>
                <w:rFonts w:ascii="Century Gothic" w:hAnsi="Century Gothic"/>
                <w:sz w:val="18"/>
                <w:szCs w:val="18"/>
              </w:rPr>
            </w:pPr>
          </w:p>
          <w:p w:rsidR="002012B1" w:rsidRPr="00114DDF" w:rsidRDefault="002012B1" w:rsidP="00114DDF">
            <w:pPr>
              <w:rPr>
                <w:rFonts w:ascii="Century Gothic" w:hAnsi="Century Gothic"/>
                <w:sz w:val="18"/>
                <w:szCs w:val="18"/>
              </w:rPr>
            </w:pPr>
            <w:r w:rsidRPr="00114DDF">
              <w:rPr>
                <w:rFonts w:ascii="Century Gothic" w:hAnsi="Century Gothic"/>
                <w:sz w:val="18"/>
                <w:szCs w:val="18"/>
              </w:rPr>
              <w:t>Concept Maps/</w:t>
            </w:r>
          </w:p>
          <w:p w:rsidR="002012B1" w:rsidRPr="00114DDF" w:rsidRDefault="002012B1" w:rsidP="00114DDF">
            <w:pPr>
              <w:rPr>
                <w:rFonts w:ascii="Century Gothic" w:hAnsi="Century Gothic"/>
                <w:sz w:val="18"/>
                <w:szCs w:val="18"/>
              </w:rPr>
            </w:pPr>
            <w:r w:rsidRPr="00114DDF">
              <w:rPr>
                <w:rFonts w:ascii="Century Gothic" w:hAnsi="Century Gothic"/>
                <w:sz w:val="18"/>
                <w:szCs w:val="18"/>
              </w:rPr>
              <w:t>Graphic Organizers</w:t>
            </w:r>
          </w:p>
          <w:p w:rsidR="002012B1" w:rsidRPr="00114DDF" w:rsidRDefault="002012B1" w:rsidP="00114DDF">
            <w:pPr>
              <w:rPr>
                <w:rFonts w:ascii="Century Gothic" w:hAnsi="Century Gothic"/>
                <w:sz w:val="18"/>
                <w:szCs w:val="18"/>
              </w:rPr>
            </w:pPr>
          </w:p>
          <w:p w:rsidR="002012B1" w:rsidRPr="00114DDF" w:rsidRDefault="002012B1" w:rsidP="00114DDF">
            <w:pPr>
              <w:rPr>
                <w:rFonts w:ascii="Century Gothic" w:hAnsi="Century Gothic"/>
                <w:sz w:val="18"/>
                <w:szCs w:val="18"/>
              </w:rPr>
            </w:pPr>
          </w:p>
        </w:tc>
        <w:tc>
          <w:tcPr>
            <w:tcW w:w="862" w:type="pct"/>
            <w:vAlign w:val="center"/>
          </w:tcPr>
          <w:p w:rsidR="00D618EC" w:rsidRPr="00114DDF" w:rsidRDefault="00D618EC" w:rsidP="00114DDF">
            <w:pPr>
              <w:rPr>
                <w:rFonts w:ascii="Century Gothic" w:hAnsi="Century Gothic"/>
                <w:sz w:val="18"/>
                <w:szCs w:val="18"/>
              </w:rPr>
            </w:pPr>
            <w:r w:rsidRPr="00114DDF">
              <w:rPr>
                <w:rFonts w:ascii="Century Gothic" w:hAnsi="Century Gothic"/>
                <w:i/>
                <w:iCs/>
                <w:sz w:val="18"/>
                <w:szCs w:val="18"/>
              </w:rPr>
              <w:t>Building explanations &amp; interpretations</w:t>
            </w:r>
          </w:p>
          <w:p w:rsidR="00D618EC" w:rsidRPr="00114DDF" w:rsidRDefault="00D618EC" w:rsidP="00114DDF">
            <w:pPr>
              <w:rPr>
                <w:rFonts w:ascii="Century Gothic" w:hAnsi="Century Gothic"/>
                <w:i/>
                <w:iCs/>
                <w:sz w:val="18"/>
                <w:szCs w:val="18"/>
              </w:rPr>
            </w:pPr>
          </w:p>
          <w:p w:rsidR="00D618EC" w:rsidRPr="00114DDF" w:rsidRDefault="00D618EC" w:rsidP="00114DDF">
            <w:pPr>
              <w:rPr>
                <w:rFonts w:ascii="Century Gothic" w:hAnsi="Century Gothic"/>
                <w:sz w:val="18"/>
                <w:szCs w:val="18"/>
              </w:rPr>
            </w:pPr>
            <w:r w:rsidRPr="00114DDF">
              <w:rPr>
                <w:rFonts w:ascii="Century Gothic" w:hAnsi="Century Gothic"/>
                <w:i/>
                <w:iCs/>
                <w:sz w:val="18"/>
                <w:szCs w:val="18"/>
              </w:rPr>
              <w:t>Making connections</w:t>
            </w:r>
          </w:p>
          <w:p w:rsidR="00D618EC" w:rsidRPr="00114DDF" w:rsidRDefault="00D618EC" w:rsidP="00114DDF">
            <w:pPr>
              <w:rPr>
                <w:rFonts w:ascii="Century Gothic" w:hAnsi="Century Gothic"/>
                <w:i/>
                <w:iCs/>
                <w:sz w:val="18"/>
                <w:szCs w:val="18"/>
              </w:rPr>
            </w:pPr>
          </w:p>
          <w:p w:rsidR="00D618EC" w:rsidRPr="00114DDF" w:rsidRDefault="00D618EC" w:rsidP="00114DDF">
            <w:pPr>
              <w:rPr>
                <w:rFonts w:ascii="Century Gothic" w:hAnsi="Century Gothic"/>
                <w:sz w:val="18"/>
                <w:szCs w:val="18"/>
              </w:rPr>
            </w:pPr>
            <w:r w:rsidRPr="00114DDF">
              <w:rPr>
                <w:rFonts w:ascii="Century Gothic" w:hAnsi="Century Gothic"/>
                <w:i/>
                <w:iCs/>
                <w:sz w:val="18"/>
                <w:szCs w:val="18"/>
              </w:rPr>
              <w:t>Capturing the heart and forming conclusions</w:t>
            </w:r>
          </w:p>
          <w:p w:rsidR="00D618EC" w:rsidRPr="00114DDF" w:rsidRDefault="00D618EC" w:rsidP="00114DDF">
            <w:pPr>
              <w:rPr>
                <w:rFonts w:ascii="Century Gothic" w:hAnsi="Century Gothic"/>
                <w:i/>
                <w:iCs/>
                <w:sz w:val="18"/>
                <w:szCs w:val="18"/>
              </w:rPr>
            </w:pPr>
          </w:p>
          <w:p w:rsidR="00D618EC" w:rsidRPr="00114DDF" w:rsidRDefault="00D618EC" w:rsidP="00114DDF">
            <w:pPr>
              <w:rPr>
                <w:rFonts w:ascii="Century Gothic" w:hAnsi="Century Gothic"/>
                <w:sz w:val="18"/>
                <w:szCs w:val="18"/>
              </w:rPr>
            </w:pPr>
            <w:r w:rsidRPr="00114DDF">
              <w:rPr>
                <w:rFonts w:ascii="Century Gothic" w:hAnsi="Century Gothic"/>
                <w:i/>
                <w:iCs/>
                <w:sz w:val="18"/>
                <w:szCs w:val="18"/>
              </w:rPr>
              <w:t>Wondering and asking questions</w:t>
            </w:r>
          </w:p>
          <w:p w:rsidR="00D618EC" w:rsidRPr="00114DDF" w:rsidRDefault="00D618EC" w:rsidP="00114DDF">
            <w:pPr>
              <w:rPr>
                <w:rFonts w:ascii="Century Gothic" w:hAnsi="Century Gothic"/>
                <w:i/>
                <w:iCs/>
                <w:sz w:val="18"/>
                <w:szCs w:val="18"/>
              </w:rPr>
            </w:pPr>
          </w:p>
          <w:p w:rsidR="00D618EC" w:rsidRPr="00114DDF" w:rsidRDefault="00D618EC" w:rsidP="00114DDF">
            <w:pPr>
              <w:rPr>
                <w:rFonts w:ascii="Century Gothic" w:hAnsi="Century Gothic"/>
                <w:sz w:val="18"/>
                <w:szCs w:val="18"/>
              </w:rPr>
            </w:pPr>
            <w:r w:rsidRPr="00114DDF">
              <w:rPr>
                <w:rFonts w:ascii="Century Gothic" w:hAnsi="Century Gothic"/>
                <w:i/>
                <w:iCs/>
                <w:sz w:val="18"/>
                <w:szCs w:val="18"/>
              </w:rPr>
              <w:t xml:space="preserve">Uncovering complexity and going below the </w:t>
            </w:r>
            <w:r w:rsidRPr="00114DDF">
              <w:rPr>
                <w:rFonts w:ascii="Century Gothic" w:hAnsi="Century Gothic"/>
                <w:i/>
                <w:iCs/>
                <w:sz w:val="18"/>
                <w:szCs w:val="18"/>
              </w:rPr>
              <w:br/>
              <w:t>surface of things</w:t>
            </w:r>
          </w:p>
          <w:p w:rsidR="002012B1" w:rsidRPr="00114DDF" w:rsidRDefault="002012B1" w:rsidP="00114DDF">
            <w:pPr>
              <w:rPr>
                <w:rFonts w:ascii="Century Gothic" w:hAnsi="Century Gothic"/>
                <w:sz w:val="18"/>
                <w:szCs w:val="18"/>
              </w:rPr>
            </w:pPr>
          </w:p>
        </w:tc>
        <w:tc>
          <w:tcPr>
            <w:tcW w:w="1966" w:type="pct"/>
            <w:vAlign w:val="center"/>
          </w:tcPr>
          <w:p w:rsidR="002012B1" w:rsidRPr="00114DDF" w:rsidRDefault="002012B1" w:rsidP="00114DDF">
            <w:pPr>
              <w:rPr>
                <w:rFonts w:ascii="Century Gothic" w:hAnsi="Century Gothic"/>
                <w:sz w:val="18"/>
                <w:szCs w:val="18"/>
              </w:rPr>
            </w:pPr>
            <w:r w:rsidRPr="00114DDF">
              <w:rPr>
                <w:rFonts w:ascii="Century Gothic" w:hAnsi="Century Gothic"/>
                <w:sz w:val="18"/>
                <w:szCs w:val="18"/>
              </w:rPr>
              <w:t>Concept maps include all graphic organizers that help students understand concepts and text.  They can be used to enhance understanding of text structure, enhanc</w:t>
            </w:r>
            <w:r w:rsidR="00325893">
              <w:rPr>
                <w:rFonts w:ascii="Century Gothic" w:hAnsi="Century Gothic"/>
                <w:sz w:val="18"/>
                <w:szCs w:val="18"/>
              </w:rPr>
              <w:t>e vocabulary acquisition, allow</w:t>
            </w:r>
            <w:r w:rsidRPr="00114DDF">
              <w:rPr>
                <w:rFonts w:ascii="Century Gothic" w:hAnsi="Century Gothic"/>
                <w:sz w:val="18"/>
                <w:szCs w:val="18"/>
              </w:rPr>
              <w:t xml:space="preserve"> students to transform information, and improve understanding and recall.  Common concept maps include a circle map, a radial map, a classification map, a Venn diagram, a sequence map, and a cause-effect map.   </w:t>
            </w:r>
          </w:p>
          <w:p w:rsidR="002012B1" w:rsidRPr="00114DDF" w:rsidRDefault="002012B1" w:rsidP="00114DDF">
            <w:pPr>
              <w:rPr>
                <w:rFonts w:ascii="Century Gothic" w:hAnsi="Century Gothic"/>
                <w:sz w:val="18"/>
                <w:szCs w:val="18"/>
              </w:rPr>
            </w:pPr>
          </w:p>
          <w:p w:rsidR="002012B1" w:rsidRPr="00114DDF" w:rsidRDefault="002012B1" w:rsidP="00114DDF">
            <w:pPr>
              <w:rPr>
                <w:rFonts w:ascii="Century Gothic" w:hAnsi="Century Gothic"/>
                <w:sz w:val="18"/>
                <w:szCs w:val="18"/>
              </w:rPr>
            </w:pPr>
            <w:r w:rsidRPr="00114DDF">
              <w:rPr>
                <w:rFonts w:ascii="Century Gothic" w:hAnsi="Century Gothic"/>
                <w:sz w:val="18"/>
                <w:szCs w:val="18"/>
              </w:rPr>
              <w:t>Understanding the structure of the text (for example, cause-effect, description, problem-solution) is important for teachers and students to understand.  Oth</w:t>
            </w:r>
            <w:r w:rsidR="00114DDF">
              <w:rPr>
                <w:rFonts w:ascii="Century Gothic" w:hAnsi="Century Gothic"/>
                <w:sz w:val="18"/>
                <w:szCs w:val="18"/>
              </w:rPr>
              <w:t>erwise, they cannot select or cr</w:t>
            </w:r>
            <w:r w:rsidRPr="00114DDF">
              <w:rPr>
                <w:rFonts w:ascii="Century Gothic" w:hAnsi="Century Gothic"/>
                <w:sz w:val="18"/>
                <w:szCs w:val="18"/>
              </w:rPr>
              <w:t xml:space="preserve">eate an appropriate graphic organizer. </w:t>
            </w:r>
          </w:p>
        </w:tc>
        <w:tc>
          <w:tcPr>
            <w:tcW w:w="626" w:type="pct"/>
            <w:vAlign w:val="center"/>
          </w:tcPr>
          <w:p w:rsidR="002012B1" w:rsidRPr="00114DDF" w:rsidRDefault="002012B1" w:rsidP="00114DDF">
            <w:pPr>
              <w:rPr>
                <w:rFonts w:ascii="Century Gothic" w:hAnsi="Century Gothic"/>
                <w:sz w:val="18"/>
                <w:szCs w:val="18"/>
              </w:rPr>
            </w:pPr>
          </w:p>
          <w:p w:rsidR="002012B1" w:rsidRPr="00114DDF" w:rsidRDefault="002012B1" w:rsidP="00114DDF">
            <w:pPr>
              <w:rPr>
                <w:rFonts w:ascii="Century Gothic" w:hAnsi="Century Gothic"/>
                <w:sz w:val="18"/>
                <w:szCs w:val="18"/>
              </w:rPr>
            </w:pPr>
          </w:p>
          <w:p w:rsidR="002012B1" w:rsidRPr="00114DDF" w:rsidRDefault="002012B1" w:rsidP="00114DDF">
            <w:pPr>
              <w:rPr>
                <w:rFonts w:ascii="Century Gothic" w:hAnsi="Century Gothic"/>
                <w:sz w:val="18"/>
                <w:szCs w:val="18"/>
              </w:rPr>
            </w:pPr>
            <w:r w:rsidRPr="00114DDF">
              <w:rPr>
                <w:rFonts w:ascii="Century Gothic" w:hAnsi="Century Gothic"/>
                <w:sz w:val="18"/>
                <w:szCs w:val="18"/>
              </w:rPr>
              <w:t>Barton, Science (87-90)</w:t>
            </w:r>
          </w:p>
          <w:p w:rsidR="002012B1" w:rsidRPr="00114DDF" w:rsidRDefault="002012B1" w:rsidP="00114DDF">
            <w:pPr>
              <w:rPr>
                <w:rFonts w:ascii="Century Gothic" w:hAnsi="Century Gothic"/>
                <w:sz w:val="18"/>
                <w:szCs w:val="18"/>
              </w:rPr>
            </w:pPr>
            <w:r w:rsidRPr="00114DDF">
              <w:rPr>
                <w:rFonts w:ascii="Century Gothic" w:hAnsi="Century Gothic"/>
                <w:sz w:val="18"/>
                <w:szCs w:val="18"/>
              </w:rPr>
              <w:t>Barton, Math (101-105)</w:t>
            </w:r>
          </w:p>
          <w:p w:rsidR="002012B1" w:rsidRPr="00114DDF" w:rsidRDefault="002012B1" w:rsidP="00114DDF">
            <w:pPr>
              <w:ind w:left="252" w:hanging="252"/>
              <w:rPr>
                <w:rFonts w:ascii="Century Gothic" w:hAnsi="Century Gothic"/>
                <w:sz w:val="18"/>
                <w:szCs w:val="18"/>
              </w:rPr>
            </w:pPr>
            <w:r w:rsidRPr="00114DDF">
              <w:rPr>
                <w:rFonts w:ascii="Century Gothic" w:hAnsi="Century Gothic"/>
                <w:sz w:val="18"/>
                <w:szCs w:val="18"/>
              </w:rPr>
              <w:t>Daniels (120-121, 126-129)</w:t>
            </w:r>
          </w:p>
          <w:p w:rsidR="002012B1" w:rsidRPr="00114DDF" w:rsidRDefault="002012B1" w:rsidP="00114DDF">
            <w:pPr>
              <w:rPr>
                <w:rFonts w:ascii="Century Gothic" w:hAnsi="Century Gothic"/>
                <w:sz w:val="18"/>
                <w:szCs w:val="18"/>
              </w:rPr>
            </w:pPr>
            <w:proofErr w:type="spellStart"/>
            <w:r w:rsidRPr="00114DDF">
              <w:rPr>
                <w:rFonts w:ascii="Century Gothic" w:hAnsi="Century Gothic"/>
                <w:sz w:val="18"/>
                <w:szCs w:val="18"/>
              </w:rPr>
              <w:t>Marzano</w:t>
            </w:r>
            <w:proofErr w:type="spellEnd"/>
            <w:r w:rsidRPr="00114DDF">
              <w:rPr>
                <w:rFonts w:ascii="Century Gothic" w:hAnsi="Century Gothic"/>
                <w:sz w:val="18"/>
                <w:szCs w:val="18"/>
              </w:rPr>
              <w:t xml:space="preserve"> (17-22, 75-83) </w:t>
            </w:r>
          </w:p>
          <w:p w:rsidR="002012B1" w:rsidRPr="00114DDF" w:rsidRDefault="002012B1" w:rsidP="00114DDF">
            <w:pPr>
              <w:ind w:left="252" w:hanging="252"/>
              <w:rPr>
                <w:rFonts w:ascii="Century Gothic" w:hAnsi="Century Gothic"/>
                <w:sz w:val="18"/>
                <w:szCs w:val="18"/>
              </w:rPr>
            </w:pPr>
          </w:p>
        </w:tc>
      </w:tr>
      <w:tr w:rsidR="002012B1" w:rsidRPr="00114DDF" w:rsidTr="00114DDF">
        <w:tc>
          <w:tcPr>
            <w:tcW w:w="499" w:type="pct"/>
            <w:vAlign w:val="center"/>
          </w:tcPr>
          <w:p w:rsidR="00A947C7" w:rsidRPr="00114DDF" w:rsidRDefault="00A947C7" w:rsidP="00114DDF">
            <w:pPr>
              <w:rPr>
                <w:rFonts w:ascii="Century Gothic" w:hAnsi="Century Gothic"/>
                <w:sz w:val="18"/>
                <w:szCs w:val="18"/>
              </w:rPr>
            </w:pPr>
          </w:p>
          <w:p w:rsidR="002012B1" w:rsidRPr="00114DDF" w:rsidRDefault="00BD4E3B" w:rsidP="00114DDF">
            <w:pPr>
              <w:rPr>
                <w:rFonts w:ascii="Century Gothic" w:hAnsi="Century Gothic"/>
                <w:sz w:val="18"/>
                <w:szCs w:val="18"/>
              </w:rPr>
            </w:pPr>
            <w:r w:rsidRPr="00114DDF">
              <w:rPr>
                <w:rFonts w:ascii="Century Gothic" w:hAnsi="Century Gothic"/>
                <w:sz w:val="18"/>
                <w:szCs w:val="18"/>
              </w:rPr>
              <w:t>R.CCR.1</w:t>
            </w:r>
          </w:p>
          <w:p w:rsidR="00BD4E3B" w:rsidRPr="00114DDF" w:rsidRDefault="00BD4E3B" w:rsidP="00114DDF">
            <w:pPr>
              <w:rPr>
                <w:rFonts w:ascii="Century Gothic" w:hAnsi="Century Gothic"/>
                <w:sz w:val="18"/>
                <w:szCs w:val="18"/>
              </w:rPr>
            </w:pPr>
            <w:r w:rsidRPr="00114DDF">
              <w:rPr>
                <w:rFonts w:ascii="Century Gothic" w:hAnsi="Century Gothic"/>
                <w:sz w:val="18"/>
                <w:szCs w:val="18"/>
              </w:rPr>
              <w:t>R.CCR.7</w:t>
            </w:r>
          </w:p>
          <w:p w:rsidR="00223697" w:rsidRPr="00114DDF" w:rsidRDefault="00223697" w:rsidP="00114DDF">
            <w:pPr>
              <w:rPr>
                <w:rFonts w:ascii="Century Gothic" w:hAnsi="Century Gothic"/>
                <w:sz w:val="18"/>
                <w:szCs w:val="18"/>
              </w:rPr>
            </w:pPr>
            <w:r w:rsidRPr="00114DDF">
              <w:rPr>
                <w:rFonts w:ascii="Century Gothic" w:hAnsi="Century Gothic"/>
                <w:sz w:val="18"/>
                <w:szCs w:val="18"/>
              </w:rPr>
              <w:t>R.CCR.9</w:t>
            </w:r>
          </w:p>
        </w:tc>
        <w:tc>
          <w:tcPr>
            <w:tcW w:w="431" w:type="pct"/>
            <w:vAlign w:val="center"/>
          </w:tcPr>
          <w:p w:rsidR="00A947C7" w:rsidRPr="00114DDF" w:rsidRDefault="00A947C7" w:rsidP="00114DDF">
            <w:pPr>
              <w:rPr>
                <w:rFonts w:ascii="Century Gothic" w:hAnsi="Century Gothic"/>
                <w:sz w:val="18"/>
                <w:szCs w:val="18"/>
              </w:rPr>
            </w:pPr>
          </w:p>
          <w:p w:rsidR="002012B1" w:rsidRPr="00114DDF" w:rsidRDefault="002012B1" w:rsidP="00114DDF">
            <w:pPr>
              <w:rPr>
                <w:rFonts w:ascii="Century Gothic" w:hAnsi="Century Gothic"/>
                <w:sz w:val="18"/>
                <w:szCs w:val="18"/>
              </w:rPr>
            </w:pPr>
          </w:p>
          <w:p w:rsidR="002012B1" w:rsidRPr="00114DDF" w:rsidRDefault="002012B1" w:rsidP="00114DDF">
            <w:pPr>
              <w:pStyle w:val="ListParagraph"/>
              <w:numPr>
                <w:ilvl w:val="0"/>
                <w:numId w:val="32"/>
              </w:numPr>
              <w:rPr>
                <w:rFonts w:ascii="Century Gothic" w:hAnsi="Century Gothic"/>
                <w:sz w:val="18"/>
                <w:szCs w:val="18"/>
              </w:rPr>
            </w:pPr>
            <w:r w:rsidRPr="00114DDF">
              <w:rPr>
                <w:rFonts w:ascii="Century Gothic" w:hAnsi="Century Gothic"/>
                <w:sz w:val="18"/>
                <w:szCs w:val="18"/>
              </w:rPr>
              <w:t>Before</w:t>
            </w:r>
          </w:p>
          <w:p w:rsidR="002012B1" w:rsidRPr="00114DDF" w:rsidRDefault="002012B1" w:rsidP="00114DDF">
            <w:pPr>
              <w:pStyle w:val="ListParagraph"/>
              <w:numPr>
                <w:ilvl w:val="0"/>
                <w:numId w:val="31"/>
              </w:numPr>
              <w:rPr>
                <w:rFonts w:ascii="Century Gothic" w:hAnsi="Century Gothic"/>
                <w:sz w:val="18"/>
                <w:szCs w:val="18"/>
              </w:rPr>
            </w:pPr>
            <w:r w:rsidRPr="00114DDF">
              <w:rPr>
                <w:rFonts w:ascii="Century Gothic" w:hAnsi="Century Gothic"/>
                <w:sz w:val="18"/>
                <w:szCs w:val="18"/>
              </w:rPr>
              <w:t xml:space="preserve">During </w:t>
            </w:r>
          </w:p>
          <w:p w:rsidR="002012B1" w:rsidRPr="00114DDF" w:rsidRDefault="002012B1" w:rsidP="00114DDF">
            <w:pPr>
              <w:pStyle w:val="ListParagraph"/>
              <w:numPr>
                <w:ilvl w:val="0"/>
                <w:numId w:val="31"/>
              </w:numPr>
              <w:rPr>
                <w:rFonts w:ascii="Century Gothic" w:hAnsi="Century Gothic"/>
                <w:sz w:val="18"/>
                <w:szCs w:val="18"/>
              </w:rPr>
            </w:pPr>
            <w:r w:rsidRPr="00114DDF">
              <w:rPr>
                <w:rFonts w:ascii="Century Gothic" w:hAnsi="Century Gothic"/>
                <w:sz w:val="18"/>
                <w:szCs w:val="18"/>
              </w:rPr>
              <w:t>After</w:t>
            </w:r>
          </w:p>
        </w:tc>
        <w:tc>
          <w:tcPr>
            <w:tcW w:w="616" w:type="pct"/>
            <w:vAlign w:val="center"/>
          </w:tcPr>
          <w:p w:rsidR="002012B1" w:rsidRPr="00114DDF" w:rsidRDefault="002012B1" w:rsidP="00114DDF">
            <w:pPr>
              <w:rPr>
                <w:rFonts w:ascii="Century Gothic" w:hAnsi="Century Gothic"/>
                <w:sz w:val="18"/>
                <w:szCs w:val="18"/>
              </w:rPr>
            </w:pPr>
          </w:p>
          <w:p w:rsidR="002012B1" w:rsidRPr="00114DDF" w:rsidRDefault="002012B1" w:rsidP="00114DDF">
            <w:pPr>
              <w:rPr>
                <w:rFonts w:ascii="Century Gothic" w:hAnsi="Century Gothic"/>
                <w:sz w:val="18"/>
                <w:szCs w:val="18"/>
              </w:rPr>
            </w:pPr>
            <w:r w:rsidRPr="00114DDF">
              <w:rPr>
                <w:rFonts w:ascii="Century Gothic" w:hAnsi="Century Gothic"/>
                <w:sz w:val="18"/>
                <w:szCs w:val="18"/>
              </w:rPr>
              <w:t>Thinking Maps</w:t>
            </w:r>
          </w:p>
          <w:p w:rsidR="002012B1" w:rsidRPr="00114DDF" w:rsidRDefault="002012B1" w:rsidP="00114DDF">
            <w:pPr>
              <w:rPr>
                <w:rFonts w:ascii="Century Gothic" w:hAnsi="Century Gothic"/>
                <w:sz w:val="18"/>
                <w:szCs w:val="18"/>
              </w:rPr>
            </w:pPr>
          </w:p>
        </w:tc>
        <w:tc>
          <w:tcPr>
            <w:tcW w:w="862" w:type="pct"/>
            <w:vAlign w:val="center"/>
          </w:tcPr>
          <w:p w:rsidR="00D618EC" w:rsidRPr="00114DDF" w:rsidRDefault="00D618EC" w:rsidP="00114DDF">
            <w:pPr>
              <w:rPr>
                <w:rFonts w:ascii="Century Gothic" w:hAnsi="Century Gothic"/>
                <w:sz w:val="18"/>
                <w:szCs w:val="18"/>
              </w:rPr>
            </w:pPr>
            <w:r w:rsidRPr="00114DDF">
              <w:rPr>
                <w:rFonts w:ascii="Century Gothic" w:hAnsi="Century Gothic"/>
                <w:i/>
                <w:iCs/>
                <w:sz w:val="18"/>
                <w:szCs w:val="18"/>
              </w:rPr>
              <w:t>Building explanations &amp; interpretations</w:t>
            </w:r>
          </w:p>
          <w:p w:rsidR="00D618EC" w:rsidRPr="00114DDF" w:rsidRDefault="00D618EC" w:rsidP="00114DDF">
            <w:pPr>
              <w:rPr>
                <w:rFonts w:ascii="Century Gothic" w:hAnsi="Century Gothic"/>
                <w:i/>
                <w:iCs/>
                <w:sz w:val="18"/>
                <w:szCs w:val="18"/>
              </w:rPr>
            </w:pPr>
          </w:p>
          <w:p w:rsidR="00D618EC" w:rsidRPr="00114DDF" w:rsidRDefault="00D618EC" w:rsidP="00114DDF">
            <w:pPr>
              <w:rPr>
                <w:rFonts w:ascii="Century Gothic" w:hAnsi="Century Gothic"/>
                <w:sz w:val="18"/>
                <w:szCs w:val="18"/>
              </w:rPr>
            </w:pPr>
            <w:r w:rsidRPr="00114DDF">
              <w:rPr>
                <w:rFonts w:ascii="Century Gothic" w:hAnsi="Century Gothic"/>
                <w:i/>
                <w:iCs/>
                <w:sz w:val="18"/>
                <w:szCs w:val="18"/>
              </w:rPr>
              <w:t>Making connections</w:t>
            </w:r>
          </w:p>
          <w:p w:rsidR="00D618EC" w:rsidRPr="00114DDF" w:rsidRDefault="00D618EC" w:rsidP="00114DDF">
            <w:pPr>
              <w:rPr>
                <w:rFonts w:ascii="Century Gothic" w:hAnsi="Century Gothic"/>
                <w:i/>
                <w:iCs/>
                <w:sz w:val="18"/>
                <w:szCs w:val="18"/>
              </w:rPr>
            </w:pPr>
          </w:p>
          <w:p w:rsidR="00D618EC" w:rsidRPr="00114DDF" w:rsidRDefault="00D618EC" w:rsidP="00114DDF">
            <w:pPr>
              <w:rPr>
                <w:rFonts w:ascii="Century Gothic" w:hAnsi="Century Gothic"/>
                <w:sz w:val="18"/>
                <w:szCs w:val="18"/>
              </w:rPr>
            </w:pPr>
            <w:r w:rsidRPr="00114DDF">
              <w:rPr>
                <w:rFonts w:ascii="Century Gothic" w:hAnsi="Century Gothic"/>
                <w:i/>
                <w:iCs/>
                <w:sz w:val="18"/>
                <w:szCs w:val="18"/>
              </w:rPr>
              <w:lastRenderedPageBreak/>
              <w:t>Capturing the heart and forming conclusions</w:t>
            </w:r>
          </w:p>
          <w:p w:rsidR="00D618EC" w:rsidRPr="00114DDF" w:rsidRDefault="00D618EC" w:rsidP="00114DDF">
            <w:pPr>
              <w:rPr>
                <w:rFonts w:ascii="Century Gothic" w:hAnsi="Century Gothic"/>
                <w:sz w:val="18"/>
                <w:szCs w:val="18"/>
              </w:rPr>
            </w:pPr>
            <w:r w:rsidRPr="00114DDF">
              <w:rPr>
                <w:rFonts w:ascii="Century Gothic" w:hAnsi="Century Gothic"/>
                <w:i/>
                <w:iCs/>
                <w:sz w:val="18"/>
                <w:szCs w:val="18"/>
              </w:rPr>
              <w:t>Wondering and asking questions</w:t>
            </w:r>
          </w:p>
          <w:p w:rsidR="00D618EC" w:rsidRPr="00114DDF" w:rsidRDefault="00D618EC" w:rsidP="00114DDF">
            <w:pPr>
              <w:rPr>
                <w:rFonts w:ascii="Century Gothic" w:hAnsi="Century Gothic"/>
                <w:i/>
                <w:iCs/>
                <w:sz w:val="18"/>
                <w:szCs w:val="18"/>
              </w:rPr>
            </w:pPr>
          </w:p>
          <w:p w:rsidR="00D618EC" w:rsidRPr="00114DDF" w:rsidRDefault="00D618EC" w:rsidP="00114DDF">
            <w:pPr>
              <w:rPr>
                <w:rFonts w:ascii="Century Gothic" w:hAnsi="Century Gothic"/>
                <w:sz w:val="18"/>
                <w:szCs w:val="18"/>
              </w:rPr>
            </w:pPr>
            <w:r w:rsidRPr="00114DDF">
              <w:rPr>
                <w:rFonts w:ascii="Century Gothic" w:hAnsi="Century Gothic"/>
                <w:i/>
                <w:iCs/>
                <w:sz w:val="18"/>
                <w:szCs w:val="18"/>
              </w:rPr>
              <w:t xml:space="preserve">Uncovering complexity and going below the </w:t>
            </w:r>
            <w:r w:rsidRPr="00114DDF">
              <w:rPr>
                <w:rFonts w:ascii="Century Gothic" w:hAnsi="Century Gothic"/>
                <w:i/>
                <w:iCs/>
                <w:sz w:val="18"/>
                <w:szCs w:val="18"/>
              </w:rPr>
              <w:br/>
              <w:t>surface of things</w:t>
            </w:r>
          </w:p>
          <w:p w:rsidR="002012B1" w:rsidRPr="00114DDF" w:rsidRDefault="002012B1" w:rsidP="00114DDF">
            <w:pPr>
              <w:rPr>
                <w:rFonts w:ascii="Century Gothic" w:hAnsi="Century Gothic"/>
                <w:sz w:val="18"/>
                <w:szCs w:val="18"/>
              </w:rPr>
            </w:pPr>
          </w:p>
        </w:tc>
        <w:tc>
          <w:tcPr>
            <w:tcW w:w="1966" w:type="pct"/>
            <w:vAlign w:val="center"/>
          </w:tcPr>
          <w:p w:rsidR="002012B1" w:rsidRPr="00114DDF" w:rsidRDefault="002012B1" w:rsidP="00114DDF">
            <w:pPr>
              <w:rPr>
                <w:rFonts w:ascii="Century Gothic" w:hAnsi="Century Gothic"/>
                <w:sz w:val="18"/>
                <w:szCs w:val="18"/>
              </w:rPr>
            </w:pPr>
          </w:p>
          <w:p w:rsidR="002012B1" w:rsidRPr="00114DDF" w:rsidRDefault="002012B1" w:rsidP="00114DDF">
            <w:pPr>
              <w:rPr>
                <w:rFonts w:ascii="Century Gothic" w:hAnsi="Century Gothic"/>
                <w:bCs/>
                <w:sz w:val="18"/>
                <w:szCs w:val="18"/>
              </w:rPr>
            </w:pPr>
            <w:r w:rsidRPr="00114DDF">
              <w:rPr>
                <w:rFonts w:ascii="Century Gothic" w:hAnsi="Century Gothic"/>
                <w:sz w:val="18"/>
                <w:szCs w:val="18"/>
              </w:rPr>
              <w:t xml:space="preserve">Thinking Maps may initially seem to be the same as graphic organizers; however, they are based on comprehension/critical thinking skills and are related to current brain research.  The goal is to create a common visual language for learning within </w:t>
            </w:r>
            <w:r w:rsidRPr="00114DDF">
              <w:rPr>
                <w:rFonts w:ascii="Century Gothic" w:hAnsi="Century Gothic"/>
                <w:sz w:val="18"/>
                <w:szCs w:val="18"/>
              </w:rPr>
              <w:lastRenderedPageBreak/>
              <w:t xml:space="preserve">and across disciplines. </w:t>
            </w:r>
            <w:r w:rsidRPr="00114DDF">
              <w:rPr>
                <w:rFonts w:ascii="Century Gothic" w:hAnsi="Century Gothic"/>
                <w:bCs/>
                <w:sz w:val="18"/>
                <w:szCs w:val="18"/>
              </w:rPr>
              <w:t xml:space="preserve"> </w:t>
            </w:r>
          </w:p>
          <w:p w:rsidR="002012B1" w:rsidRPr="00114DDF" w:rsidRDefault="002012B1" w:rsidP="00114DDF">
            <w:pPr>
              <w:rPr>
                <w:rFonts w:ascii="Century Gothic" w:hAnsi="Century Gothic"/>
                <w:sz w:val="18"/>
                <w:szCs w:val="18"/>
              </w:rPr>
            </w:pPr>
            <w:r w:rsidRPr="00114DDF">
              <w:rPr>
                <w:rFonts w:ascii="Century Gothic" w:hAnsi="Century Gothic"/>
                <w:sz w:val="18"/>
                <w:szCs w:val="18"/>
              </w:rPr>
              <w:t>There are eight thinking maps, all of which have highly flexible forms:</w:t>
            </w:r>
          </w:p>
          <w:p w:rsidR="002012B1" w:rsidRPr="00114DDF" w:rsidRDefault="002012B1" w:rsidP="00114DDF">
            <w:pPr>
              <w:numPr>
                <w:ilvl w:val="0"/>
                <w:numId w:val="18"/>
              </w:numPr>
              <w:rPr>
                <w:rFonts w:ascii="Century Gothic" w:hAnsi="Century Gothic"/>
                <w:sz w:val="18"/>
                <w:szCs w:val="18"/>
              </w:rPr>
            </w:pPr>
            <w:r w:rsidRPr="00114DDF">
              <w:rPr>
                <w:rFonts w:ascii="Century Gothic" w:hAnsi="Century Gothic"/>
                <w:sz w:val="18"/>
                <w:szCs w:val="18"/>
              </w:rPr>
              <w:t xml:space="preserve">circle map (defining context) </w:t>
            </w:r>
          </w:p>
          <w:p w:rsidR="002012B1" w:rsidRPr="00114DDF" w:rsidRDefault="002012B1" w:rsidP="00114DDF">
            <w:pPr>
              <w:numPr>
                <w:ilvl w:val="0"/>
                <w:numId w:val="18"/>
              </w:numPr>
              <w:rPr>
                <w:rFonts w:ascii="Century Gothic" w:hAnsi="Century Gothic"/>
                <w:sz w:val="18"/>
                <w:szCs w:val="18"/>
              </w:rPr>
            </w:pPr>
            <w:r w:rsidRPr="00114DDF">
              <w:rPr>
                <w:rFonts w:ascii="Century Gothic" w:hAnsi="Century Gothic"/>
                <w:sz w:val="18"/>
                <w:szCs w:val="18"/>
              </w:rPr>
              <w:t>tree map  (for classifying/grouping)</w:t>
            </w:r>
          </w:p>
          <w:p w:rsidR="002012B1" w:rsidRPr="00114DDF" w:rsidRDefault="002012B1" w:rsidP="00114DDF">
            <w:pPr>
              <w:numPr>
                <w:ilvl w:val="0"/>
                <w:numId w:val="18"/>
              </w:numPr>
              <w:rPr>
                <w:rFonts w:ascii="Century Gothic" w:hAnsi="Century Gothic"/>
                <w:sz w:val="18"/>
                <w:szCs w:val="18"/>
              </w:rPr>
            </w:pPr>
            <w:r w:rsidRPr="00114DDF">
              <w:rPr>
                <w:rFonts w:ascii="Century Gothic" w:hAnsi="Century Gothic"/>
                <w:sz w:val="18"/>
                <w:szCs w:val="18"/>
              </w:rPr>
              <w:t>bubble map (for describing with adjectives)</w:t>
            </w:r>
          </w:p>
          <w:p w:rsidR="002012B1" w:rsidRPr="00114DDF" w:rsidRDefault="002012B1" w:rsidP="00114DDF">
            <w:pPr>
              <w:numPr>
                <w:ilvl w:val="0"/>
                <w:numId w:val="18"/>
              </w:numPr>
              <w:rPr>
                <w:rFonts w:ascii="Century Gothic" w:hAnsi="Century Gothic"/>
                <w:sz w:val="18"/>
                <w:szCs w:val="18"/>
              </w:rPr>
            </w:pPr>
            <w:r w:rsidRPr="00114DDF">
              <w:rPr>
                <w:rFonts w:ascii="Century Gothic" w:hAnsi="Century Gothic"/>
                <w:sz w:val="18"/>
                <w:szCs w:val="18"/>
              </w:rPr>
              <w:t>double bubble map (for comparing/contrasting)</w:t>
            </w:r>
          </w:p>
          <w:p w:rsidR="002012B1" w:rsidRPr="00114DDF" w:rsidRDefault="002012B1" w:rsidP="00114DDF">
            <w:pPr>
              <w:numPr>
                <w:ilvl w:val="0"/>
                <w:numId w:val="18"/>
              </w:numPr>
              <w:rPr>
                <w:rFonts w:ascii="Century Gothic" w:hAnsi="Century Gothic"/>
                <w:sz w:val="18"/>
                <w:szCs w:val="18"/>
              </w:rPr>
            </w:pPr>
            <w:r w:rsidRPr="00114DDF">
              <w:rPr>
                <w:rFonts w:ascii="Century Gothic" w:hAnsi="Century Gothic"/>
                <w:sz w:val="18"/>
                <w:szCs w:val="18"/>
              </w:rPr>
              <w:t>flow map (for sequence and ordering)</w:t>
            </w:r>
          </w:p>
          <w:p w:rsidR="002012B1" w:rsidRPr="00114DDF" w:rsidRDefault="002012B1" w:rsidP="00114DDF">
            <w:pPr>
              <w:numPr>
                <w:ilvl w:val="0"/>
                <w:numId w:val="18"/>
              </w:numPr>
              <w:rPr>
                <w:rFonts w:ascii="Century Gothic" w:hAnsi="Century Gothic"/>
                <w:sz w:val="18"/>
                <w:szCs w:val="18"/>
              </w:rPr>
            </w:pPr>
            <w:r w:rsidRPr="00114DDF">
              <w:rPr>
                <w:rFonts w:ascii="Century Gothic" w:hAnsi="Century Gothic"/>
                <w:sz w:val="18"/>
                <w:szCs w:val="18"/>
              </w:rPr>
              <w:t>multi-flow map (for analyzing cause and effect)</w:t>
            </w:r>
          </w:p>
          <w:p w:rsidR="002012B1" w:rsidRPr="00114DDF" w:rsidRDefault="002012B1" w:rsidP="00114DDF">
            <w:pPr>
              <w:numPr>
                <w:ilvl w:val="0"/>
                <w:numId w:val="18"/>
              </w:numPr>
              <w:rPr>
                <w:rFonts w:ascii="Century Gothic" w:hAnsi="Century Gothic"/>
                <w:sz w:val="18"/>
                <w:szCs w:val="18"/>
              </w:rPr>
            </w:pPr>
            <w:r w:rsidRPr="00114DDF">
              <w:rPr>
                <w:rFonts w:ascii="Century Gothic" w:hAnsi="Century Gothic"/>
                <w:sz w:val="18"/>
                <w:szCs w:val="18"/>
              </w:rPr>
              <w:t>brace map (for identifying part and whole)</w:t>
            </w:r>
          </w:p>
          <w:p w:rsidR="00114DDF" w:rsidRDefault="002012B1" w:rsidP="00114DDF">
            <w:pPr>
              <w:numPr>
                <w:ilvl w:val="0"/>
                <w:numId w:val="18"/>
              </w:numPr>
              <w:rPr>
                <w:rFonts w:ascii="Century Gothic" w:hAnsi="Century Gothic"/>
                <w:sz w:val="18"/>
                <w:szCs w:val="18"/>
              </w:rPr>
            </w:pPr>
            <w:r w:rsidRPr="00114DDF">
              <w:rPr>
                <w:rFonts w:ascii="Century Gothic" w:hAnsi="Century Gothic"/>
                <w:sz w:val="18"/>
                <w:szCs w:val="18"/>
              </w:rPr>
              <w:t>bridge map (for seeing analogies)</w:t>
            </w:r>
          </w:p>
          <w:p w:rsidR="007753D4" w:rsidRPr="00114DDF" w:rsidRDefault="007753D4" w:rsidP="007753D4">
            <w:pPr>
              <w:ind w:left="720"/>
              <w:rPr>
                <w:rFonts w:ascii="Century Gothic" w:hAnsi="Century Gothic"/>
                <w:sz w:val="18"/>
                <w:szCs w:val="18"/>
              </w:rPr>
            </w:pPr>
          </w:p>
        </w:tc>
        <w:tc>
          <w:tcPr>
            <w:tcW w:w="626" w:type="pct"/>
            <w:vAlign w:val="center"/>
          </w:tcPr>
          <w:p w:rsidR="002012B1" w:rsidRPr="00114DDF" w:rsidRDefault="002012B1" w:rsidP="00114DDF">
            <w:pPr>
              <w:rPr>
                <w:rFonts w:ascii="Century Gothic" w:hAnsi="Century Gothic"/>
                <w:sz w:val="18"/>
                <w:szCs w:val="18"/>
              </w:rPr>
            </w:pPr>
          </w:p>
          <w:p w:rsidR="002012B1" w:rsidRPr="00114DDF" w:rsidRDefault="002012B1" w:rsidP="00114DDF">
            <w:pPr>
              <w:rPr>
                <w:rFonts w:ascii="Century Gothic" w:hAnsi="Century Gothic"/>
                <w:sz w:val="18"/>
                <w:szCs w:val="18"/>
              </w:rPr>
            </w:pPr>
            <w:r w:rsidRPr="00114DDF">
              <w:rPr>
                <w:rFonts w:ascii="Century Gothic" w:hAnsi="Century Gothic"/>
                <w:sz w:val="18"/>
                <w:szCs w:val="18"/>
              </w:rPr>
              <w:t xml:space="preserve">See </w:t>
            </w:r>
            <w:hyperlink r:id="rId17" w:history="1">
              <w:r w:rsidRPr="00114DDF">
                <w:rPr>
                  <w:rStyle w:val="Hyperlink"/>
                  <w:rFonts w:ascii="Century Gothic" w:hAnsi="Century Gothic"/>
                  <w:sz w:val="18"/>
                  <w:szCs w:val="18"/>
                </w:rPr>
                <w:t>www.thinkingmaps.com</w:t>
              </w:r>
            </w:hyperlink>
            <w:r w:rsidRPr="00114DDF">
              <w:rPr>
                <w:rFonts w:ascii="Century Gothic" w:hAnsi="Century Gothic"/>
                <w:sz w:val="18"/>
                <w:szCs w:val="18"/>
              </w:rPr>
              <w:t xml:space="preserve"> for more on Thinking Maps. </w:t>
            </w:r>
          </w:p>
        </w:tc>
      </w:tr>
      <w:tr w:rsidR="002012B1" w:rsidRPr="00114DDF" w:rsidTr="00114DDF">
        <w:tc>
          <w:tcPr>
            <w:tcW w:w="499" w:type="pct"/>
            <w:vAlign w:val="center"/>
          </w:tcPr>
          <w:p w:rsidR="00A947C7" w:rsidRPr="00114DDF" w:rsidRDefault="00A947C7" w:rsidP="00114DDF">
            <w:pPr>
              <w:rPr>
                <w:rFonts w:ascii="Century Gothic" w:hAnsi="Century Gothic"/>
                <w:sz w:val="18"/>
                <w:szCs w:val="18"/>
              </w:rPr>
            </w:pPr>
          </w:p>
          <w:p w:rsidR="002012B1" w:rsidRPr="00114DDF" w:rsidRDefault="00824098" w:rsidP="00114DDF">
            <w:pPr>
              <w:rPr>
                <w:rFonts w:ascii="Century Gothic" w:hAnsi="Century Gothic"/>
                <w:sz w:val="18"/>
                <w:szCs w:val="18"/>
              </w:rPr>
            </w:pPr>
            <w:r w:rsidRPr="00114DDF">
              <w:rPr>
                <w:rFonts w:ascii="Century Gothic" w:hAnsi="Century Gothic"/>
                <w:sz w:val="18"/>
                <w:szCs w:val="18"/>
              </w:rPr>
              <w:t>R.CCR.1</w:t>
            </w:r>
          </w:p>
          <w:p w:rsidR="00824098" w:rsidRPr="00114DDF" w:rsidRDefault="00824098" w:rsidP="00114DDF">
            <w:pPr>
              <w:rPr>
                <w:rFonts w:ascii="Century Gothic" w:hAnsi="Century Gothic"/>
                <w:sz w:val="18"/>
                <w:szCs w:val="18"/>
              </w:rPr>
            </w:pPr>
          </w:p>
          <w:p w:rsidR="00FA1872" w:rsidRPr="00114DDF" w:rsidRDefault="00FA1872" w:rsidP="00114DDF">
            <w:pPr>
              <w:rPr>
                <w:rFonts w:ascii="Century Gothic" w:hAnsi="Century Gothic"/>
                <w:sz w:val="18"/>
                <w:szCs w:val="18"/>
              </w:rPr>
            </w:pPr>
          </w:p>
        </w:tc>
        <w:tc>
          <w:tcPr>
            <w:tcW w:w="431" w:type="pct"/>
            <w:vAlign w:val="center"/>
          </w:tcPr>
          <w:p w:rsidR="002012B1" w:rsidRPr="00114DDF" w:rsidRDefault="002012B1" w:rsidP="00114DDF">
            <w:pPr>
              <w:rPr>
                <w:rFonts w:ascii="Century Gothic" w:hAnsi="Century Gothic"/>
                <w:sz w:val="18"/>
                <w:szCs w:val="18"/>
              </w:rPr>
            </w:pPr>
          </w:p>
          <w:p w:rsidR="002012B1" w:rsidRPr="00114DDF" w:rsidRDefault="002012B1" w:rsidP="00114DDF">
            <w:pPr>
              <w:pStyle w:val="ListParagraph"/>
              <w:numPr>
                <w:ilvl w:val="0"/>
                <w:numId w:val="32"/>
              </w:numPr>
              <w:rPr>
                <w:rFonts w:ascii="Century Gothic" w:hAnsi="Century Gothic"/>
                <w:sz w:val="18"/>
                <w:szCs w:val="18"/>
              </w:rPr>
            </w:pPr>
            <w:r w:rsidRPr="00114DDF">
              <w:rPr>
                <w:rFonts w:ascii="Century Gothic" w:hAnsi="Century Gothic"/>
                <w:sz w:val="18"/>
                <w:szCs w:val="18"/>
              </w:rPr>
              <w:t>Before</w:t>
            </w:r>
          </w:p>
          <w:p w:rsidR="002012B1" w:rsidRPr="00114DDF" w:rsidRDefault="002012B1" w:rsidP="00114DDF">
            <w:pPr>
              <w:pStyle w:val="ListParagraph"/>
              <w:numPr>
                <w:ilvl w:val="0"/>
                <w:numId w:val="31"/>
              </w:numPr>
              <w:rPr>
                <w:rFonts w:ascii="Century Gothic" w:hAnsi="Century Gothic"/>
                <w:sz w:val="18"/>
                <w:szCs w:val="18"/>
              </w:rPr>
            </w:pPr>
            <w:r w:rsidRPr="00114DDF">
              <w:rPr>
                <w:rFonts w:ascii="Century Gothic" w:hAnsi="Century Gothic"/>
                <w:sz w:val="18"/>
                <w:szCs w:val="18"/>
              </w:rPr>
              <w:t xml:space="preserve">During </w:t>
            </w:r>
          </w:p>
          <w:p w:rsidR="002012B1" w:rsidRPr="00114DDF" w:rsidRDefault="002012B1" w:rsidP="00114DDF">
            <w:pPr>
              <w:pStyle w:val="ListParagraph"/>
              <w:numPr>
                <w:ilvl w:val="0"/>
                <w:numId w:val="31"/>
              </w:numPr>
              <w:rPr>
                <w:rFonts w:ascii="Century Gothic" w:hAnsi="Century Gothic"/>
                <w:sz w:val="18"/>
                <w:szCs w:val="18"/>
              </w:rPr>
            </w:pPr>
            <w:r w:rsidRPr="00114DDF">
              <w:rPr>
                <w:rFonts w:ascii="Century Gothic" w:hAnsi="Century Gothic"/>
                <w:sz w:val="18"/>
                <w:szCs w:val="18"/>
              </w:rPr>
              <w:t>After</w:t>
            </w:r>
          </w:p>
        </w:tc>
        <w:tc>
          <w:tcPr>
            <w:tcW w:w="616" w:type="pct"/>
            <w:vAlign w:val="center"/>
          </w:tcPr>
          <w:p w:rsidR="002012B1" w:rsidRPr="00114DDF" w:rsidRDefault="002012B1" w:rsidP="00114DDF">
            <w:pPr>
              <w:rPr>
                <w:rFonts w:ascii="Century Gothic" w:hAnsi="Century Gothic"/>
                <w:sz w:val="18"/>
                <w:szCs w:val="18"/>
              </w:rPr>
            </w:pPr>
          </w:p>
          <w:p w:rsidR="002012B1" w:rsidRPr="00114DDF" w:rsidRDefault="002012B1" w:rsidP="00114DDF">
            <w:pPr>
              <w:rPr>
                <w:rFonts w:ascii="Century Gothic" w:hAnsi="Century Gothic"/>
                <w:sz w:val="18"/>
                <w:szCs w:val="18"/>
              </w:rPr>
            </w:pPr>
          </w:p>
          <w:p w:rsidR="002012B1" w:rsidRPr="00114DDF" w:rsidRDefault="002012B1" w:rsidP="00114DDF">
            <w:pPr>
              <w:rPr>
                <w:rFonts w:ascii="Century Gothic" w:hAnsi="Century Gothic"/>
                <w:sz w:val="18"/>
                <w:szCs w:val="18"/>
              </w:rPr>
            </w:pPr>
            <w:r w:rsidRPr="00114DDF">
              <w:rPr>
                <w:rFonts w:ascii="Century Gothic" w:hAnsi="Century Gothic"/>
                <w:sz w:val="18"/>
                <w:szCs w:val="18"/>
              </w:rPr>
              <w:t>Questions Answer Relationship (QAR)</w:t>
            </w:r>
          </w:p>
        </w:tc>
        <w:tc>
          <w:tcPr>
            <w:tcW w:w="862" w:type="pct"/>
            <w:vAlign w:val="center"/>
          </w:tcPr>
          <w:p w:rsidR="00D618EC" w:rsidRPr="00114DDF" w:rsidRDefault="00D618EC" w:rsidP="00114DDF">
            <w:pPr>
              <w:rPr>
                <w:rFonts w:ascii="Century Gothic" w:hAnsi="Century Gothic"/>
                <w:sz w:val="18"/>
                <w:szCs w:val="18"/>
              </w:rPr>
            </w:pPr>
            <w:r w:rsidRPr="00114DDF">
              <w:rPr>
                <w:rFonts w:ascii="Century Gothic" w:hAnsi="Century Gothic"/>
                <w:i/>
                <w:iCs/>
                <w:sz w:val="18"/>
                <w:szCs w:val="18"/>
              </w:rPr>
              <w:t>Wondering and asking questions</w:t>
            </w:r>
          </w:p>
          <w:p w:rsidR="00D618EC" w:rsidRPr="00114DDF" w:rsidRDefault="00D618EC" w:rsidP="00114DDF">
            <w:pPr>
              <w:rPr>
                <w:rFonts w:ascii="Century Gothic" w:hAnsi="Century Gothic"/>
                <w:i/>
                <w:iCs/>
                <w:sz w:val="18"/>
                <w:szCs w:val="18"/>
              </w:rPr>
            </w:pPr>
          </w:p>
          <w:p w:rsidR="00D618EC" w:rsidRPr="00114DDF" w:rsidRDefault="00D618EC" w:rsidP="00114DDF">
            <w:pPr>
              <w:rPr>
                <w:rFonts w:ascii="Century Gothic" w:hAnsi="Century Gothic"/>
                <w:sz w:val="18"/>
                <w:szCs w:val="18"/>
              </w:rPr>
            </w:pPr>
            <w:r w:rsidRPr="00114DDF">
              <w:rPr>
                <w:rFonts w:ascii="Century Gothic" w:hAnsi="Century Gothic"/>
                <w:i/>
                <w:iCs/>
                <w:sz w:val="18"/>
                <w:szCs w:val="18"/>
              </w:rPr>
              <w:t xml:space="preserve">Uncovering complexity and going below the </w:t>
            </w:r>
            <w:r w:rsidRPr="00114DDF">
              <w:rPr>
                <w:rFonts w:ascii="Century Gothic" w:hAnsi="Century Gothic"/>
                <w:i/>
                <w:iCs/>
                <w:sz w:val="18"/>
                <w:szCs w:val="18"/>
              </w:rPr>
              <w:br/>
              <w:t>surface of things</w:t>
            </w:r>
          </w:p>
          <w:p w:rsidR="002012B1" w:rsidRPr="00114DDF" w:rsidRDefault="002012B1" w:rsidP="00114DDF">
            <w:pPr>
              <w:rPr>
                <w:rFonts w:ascii="Century Gothic" w:hAnsi="Century Gothic"/>
                <w:sz w:val="18"/>
                <w:szCs w:val="18"/>
              </w:rPr>
            </w:pPr>
          </w:p>
        </w:tc>
        <w:tc>
          <w:tcPr>
            <w:tcW w:w="1966" w:type="pct"/>
            <w:vAlign w:val="center"/>
          </w:tcPr>
          <w:p w:rsidR="002012B1" w:rsidRPr="00114DDF" w:rsidRDefault="002012B1" w:rsidP="00114DDF">
            <w:pPr>
              <w:rPr>
                <w:rFonts w:ascii="Century Gothic" w:hAnsi="Century Gothic"/>
                <w:sz w:val="18"/>
                <w:szCs w:val="18"/>
              </w:rPr>
            </w:pPr>
          </w:p>
          <w:p w:rsidR="002012B1" w:rsidRPr="00114DDF" w:rsidRDefault="002012B1" w:rsidP="00114DDF">
            <w:pPr>
              <w:rPr>
                <w:rFonts w:ascii="Century Gothic" w:hAnsi="Century Gothic"/>
                <w:sz w:val="18"/>
                <w:szCs w:val="18"/>
              </w:rPr>
            </w:pPr>
            <w:r w:rsidRPr="00114DDF">
              <w:rPr>
                <w:rFonts w:ascii="Century Gothic" w:hAnsi="Century Gothic"/>
                <w:sz w:val="18"/>
                <w:szCs w:val="18"/>
              </w:rPr>
              <w:t xml:space="preserve">This strategy teaches students that all questions are not alike, and it teaches students how to </w:t>
            </w:r>
            <w:r w:rsidR="00325893">
              <w:rPr>
                <w:rFonts w:ascii="Century Gothic" w:hAnsi="Century Gothic"/>
                <w:sz w:val="18"/>
                <w:szCs w:val="18"/>
              </w:rPr>
              <w:t>locate</w:t>
            </w:r>
            <w:r w:rsidRPr="00114DDF">
              <w:rPr>
                <w:rFonts w:ascii="Century Gothic" w:hAnsi="Century Gothic"/>
                <w:sz w:val="18"/>
                <w:szCs w:val="18"/>
              </w:rPr>
              <w:t xml:space="preserve"> information to answer the different types of questions.  The reader identifies two main sources of questions:  “In the Book” and “In my Head.” </w:t>
            </w:r>
          </w:p>
          <w:p w:rsidR="002012B1" w:rsidRPr="00114DDF" w:rsidRDefault="002012B1" w:rsidP="00114DDF">
            <w:pPr>
              <w:numPr>
                <w:ilvl w:val="0"/>
                <w:numId w:val="9"/>
              </w:numPr>
              <w:rPr>
                <w:rFonts w:ascii="Century Gothic" w:hAnsi="Century Gothic"/>
                <w:sz w:val="18"/>
                <w:szCs w:val="18"/>
              </w:rPr>
            </w:pPr>
            <w:r w:rsidRPr="00114DDF">
              <w:rPr>
                <w:rFonts w:ascii="Century Gothic" w:hAnsi="Century Gothic"/>
                <w:sz w:val="18"/>
                <w:szCs w:val="18"/>
              </w:rPr>
              <w:t>In the Book</w:t>
            </w:r>
          </w:p>
          <w:p w:rsidR="002012B1" w:rsidRPr="00114DDF" w:rsidRDefault="002012B1" w:rsidP="00114DDF">
            <w:pPr>
              <w:numPr>
                <w:ilvl w:val="0"/>
                <w:numId w:val="11"/>
              </w:numPr>
              <w:tabs>
                <w:tab w:val="clear" w:pos="720"/>
              </w:tabs>
              <w:ind w:left="972" w:hanging="180"/>
              <w:rPr>
                <w:rFonts w:ascii="Century Gothic" w:hAnsi="Century Gothic"/>
                <w:sz w:val="18"/>
                <w:szCs w:val="18"/>
              </w:rPr>
            </w:pPr>
            <w:r w:rsidRPr="00114DDF">
              <w:rPr>
                <w:rFonts w:ascii="Century Gothic" w:hAnsi="Century Gothic"/>
                <w:sz w:val="18"/>
                <w:szCs w:val="18"/>
                <w:u w:val="single"/>
              </w:rPr>
              <w:t>Right There:</w:t>
            </w:r>
            <w:r w:rsidRPr="00114DDF">
              <w:rPr>
                <w:rFonts w:ascii="Century Gothic" w:hAnsi="Century Gothic"/>
                <w:sz w:val="18"/>
                <w:szCs w:val="18"/>
              </w:rPr>
              <w:t xml:space="preserve">  the answer is in the text and is usually easy to find.  </w:t>
            </w:r>
          </w:p>
          <w:p w:rsidR="002012B1" w:rsidRPr="00114DDF" w:rsidRDefault="002012B1" w:rsidP="00114DDF">
            <w:pPr>
              <w:numPr>
                <w:ilvl w:val="0"/>
                <w:numId w:val="11"/>
              </w:numPr>
              <w:tabs>
                <w:tab w:val="clear" w:pos="720"/>
              </w:tabs>
              <w:ind w:left="972" w:hanging="180"/>
              <w:rPr>
                <w:rFonts w:ascii="Century Gothic" w:hAnsi="Century Gothic"/>
                <w:sz w:val="18"/>
                <w:szCs w:val="18"/>
              </w:rPr>
            </w:pPr>
            <w:r w:rsidRPr="00114DDF">
              <w:rPr>
                <w:rFonts w:ascii="Century Gothic" w:hAnsi="Century Gothic"/>
                <w:sz w:val="18"/>
                <w:szCs w:val="18"/>
                <w:u w:val="single"/>
              </w:rPr>
              <w:t>Think and Search</w:t>
            </w:r>
            <w:r w:rsidRPr="00114DDF">
              <w:rPr>
                <w:rFonts w:ascii="Century Gothic" w:hAnsi="Century Gothic"/>
                <w:sz w:val="18"/>
                <w:szCs w:val="18"/>
              </w:rPr>
              <w:t>: the answer is in the text, but you must put together pieces of information from different parts to find it.</w:t>
            </w:r>
          </w:p>
          <w:p w:rsidR="002012B1" w:rsidRPr="00114DDF" w:rsidRDefault="002012B1" w:rsidP="00114DDF">
            <w:pPr>
              <w:numPr>
                <w:ilvl w:val="0"/>
                <w:numId w:val="9"/>
              </w:numPr>
              <w:tabs>
                <w:tab w:val="clear" w:pos="720"/>
              </w:tabs>
              <w:rPr>
                <w:rFonts w:ascii="Century Gothic" w:hAnsi="Century Gothic"/>
                <w:sz w:val="18"/>
                <w:szCs w:val="18"/>
              </w:rPr>
            </w:pPr>
            <w:r w:rsidRPr="00114DDF">
              <w:rPr>
                <w:rFonts w:ascii="Century Gothic" w:hAnsi="Century Gothic"/>
                <w:sz w:val="18"/>
                <w:szCs w:val="18"/>
              </w:rPr>
              <w:t>In my Head</w:t>
            </w:r>
          </w:p>
          <w:p w:rsidR="002012B1" w:rsidRPr="00114DDF" w:rsidRDefault="002012B1" w:rsidP="00114DDF">
            <w:pPr>
              <w:numPr>
                <w:ilvl w:val="0"/>
                <w:numId w:val="10"/>
              </w:numPr>
              <w:tabs>
                <w:tab w:val="clear" w:pos="720"/>
              </w:tabs>
              <w:ind w:left="972" w:hanging="180"/>
              <w:rPr>
                <w:rFonts w:ascii="Century Gothic" w:hAnsi="Century Gothic"/>
                <w:sz w:val="18"/>
                <w:szCs w:val="18"/>
              </w:rPr>
            </w:pPr>
            <w:r w:rsidRPr="00114DDF">
              <w:rPr>
                <w:rFonts w:ascii="Century Gothic" w:hAnsi="Century Gothic"/>
                <w:sz w:val="18"/>
                <w:szCs w:val="18"/>
                <w:u w:val="single"/>
              </w:rPr>
              <w:t>Author and Me:</w:t>
            </w:r>
            <w:r w:rsidRPr="00114DDF">
              <w:rPr>
                <w:rFonts w:ascii="Century Gothic" w:hAnsi="Century Gothic"/>
                <w:sz w:val="18"/>
                <w:szCs w:val="18"/>
              </w:rPr>
              <w:t xml:space="preserve">  the answer is not explicitly stated in the text. You need to think about what you already know, what the author tells you in the text, and how it fits together. </w:t>
            </w:r>
          </w:p>
          <w:p w:rsidR="007753D4" w:rsidRPr="003C5024" w:rsidRDefault="002012B1" w:rsidP="003C5024">
            <w:pPr>
              <w:numPr>
                <w:ilvl w:val="0"/>
                <w:numId w:val="10"/>
              </w:numPr>
              <w:tabs>
                <w:tab w:val="clear" w:pos="720"/>
              </w:tabs>
              <w:ind w:left="972" w:hanging="180"/>
              <w:rPr>
                <w:rFonts w:ascii="Century Gothic" w:hAnsi="Century Gothic"/>
                <w:sz w:val="18"/>
                <w:szCs w:val="18"/>
              </w:rPr>
            </w:pPr>
            <w:r w:rsidRPr="00114DDF">
              <w:rPr>
                <w:rFonts w:ascii="Century Gothic" w:hAnsi="Century Gothic"/>
                <w:sz w:val="18"/>
                <w:szCs w:val="18"/>
                <w:u w:val="single"/>
              </w:rPr>
              <w:t>On my Own:</w:t>
            </w:r>
            <w:r w:rsidRPr="00114DDF">
              <w:rPr>
                <w:rFonts w:ascii="Century Gothic" w:hAnsi="Century Gothic"/>
                <w:sz w:val="18"/>
                <w:szCs w:val="18"/>
              </w:rPr>
              <w:t xml:space="preserve">   The answer is not in the text.  In fact, you can answer the question without reading the text. </w:t>
            </w:r>
          </w:p>
        </w:tc>
        <w:tc>
          <w:tcPr>
            <w:tcW w:w="626" w:type="pct"/>
            <w:vAlign w:val="center"/>
          </w:tcPr>
          <w:p w:rsidR="002012B1" w:rsidRPr="00114DDF" w:rsidRDefault="002012B1" w:rsidP="00114DDF">
            <w:pPr>
              <w:rPr>
                <w:rFonts w:ascii="Century Gothic" w:hAnsi="Century Gothic"/>
                <w:sz w:val="18"/>
                <w:szCs w:val="18"/>
              </w:rPr>
            </w:pPr>
          </w:p>
          <w:p w:rsidR="002012B1" w:rsidRPr="00114DDF" w:rsidRDefault="002012B1" w:rsidP="00114DDF">
            <w:pPr>
              <w:rPr>
                <w:rFonts w:ascii="Century Gothic" w:hAnsi="Century Gothic"/>
                <w:i/>
                <w:sz w:val="18"/>
                <w:szCs w:val="18"/>
              </w:rPr>
            </w:pPr>
          </w:p>
        </w:tc>
      </w:tr>
      <w:tr w:rsidR="002012B1" w:rsidRPr="00114DDF" w:rsidTr="00114DDF">
        <w:tc>
          <w:tcPr>
            <w:tcW w:w="499" w:type="pct"/>
            <w:tcBorders>
              <w:bottom w:val="single" w:sz="4" w:space="0" w:color="auto"/>
            </w:tcBorders>
            <w:vAlign w:val="center"/>
          </w:tcPr>
          <w:p w:rsidR="00A947C7" w:rsidRPr="00114DDF" w:rsidRDefault="00A947C7" w:rsidP="00114DDF">
            <w:pPr>
              <w:rPr>
                <w:rFonts w:ascii="Century Gothic" w:hAnsi="Century Gothic"/>
                <w:sz w:val="18"/>
                <w:szCs w:val="18"/>
              </w:rPr>
            </w:pPr>
          </w:p>
          <w:p w:rsidR="002012B1" w:rsidRPr="00114DDF" w:rsidRDefault="00FA1872" w:rsidP="00114DDF">
            <w:pPr>
              <w:rPr>
                <w:rFonts w:ascii="Century Gothic" w:hAnsi="Century Gothic"/>
                <w:sz w:val="18"/>
                <w:szCs w:val="18"/>
              </w:rPr>
            </w:pPr>
            <w:r w:rsidRPr="00114DDF">
              <w:rPr>
                <w:rFonts w:ascii="Century Gothic" w:hAnsi="Century Gothic"/>
                <w:sz w:val="18"/>
                <w:szCs w:val="18"/>
              </w:rPr>
              <w:t>R.CCR.2</w:t>
            </w:r>
          </w:p>
          <w:p w:rsidR="00FA1872" w:rsidRPr="00114DDF" w:rsidRDefault="00FA1872" w:rsidP="00114DDF">
            <w:pPr>
              <w:rPr>
                <w:rFonts w:ascii="Century Gothic" w:hAnsi="Century Gothic"/>
                <w:sz w:val="18"/>
                <w:szCs w:val="18"/>
              </w:rPr>
            </w:pPr>
            <w:r w:rsidRPr="00114DDF">
              <w:rPr>
                <w:rFonts w:ascii="Century Gothic" w:hAnsi="Century Gothic"/>
                <w:sz w:val="18"/>
                <w:szCs w:val="18"/>
              </w:rPr>
              <w:t>R.CCR.5</w:t>
            </w:r>
          </w:p>
          <w:p w:rsidR="00FA1872" w:rsidRPr="00114DDF" w:rsidRDefault="00FA1872" w:rsidP="00114DDF">
            <w:pPr>
              <w:rPr>
                <w:rFonts w:ascii="Century Gothic" w:hAnsi="Century Gothic"/>
                <w:sz w:val="18"/>
                <w:szCs w:val="18"/>
              </w:rPr>
            </w:pPr>
            <w:r w:rsidRPr="00114DDF">
              <w:rPr>
                <w:rFonts w:ascii="Century Gothic" w:hAnsi="Century Gothic"/>
                <w:sz w:val="18"/>
                <w:szCs w:val="18"/>
              </w:rPr>
              <w:t>R.CCR.9</w:t>
            </w:r>
          </w:p>
          <w:p w:rsidR="00FA1872" w:rsidRPr="00114DDF" w:rsidRDefault="00FA1872" w:rsidP="00114DDF">
            <w:pPr>
              <w:rPr>
                <w:rFonts w:ascii="Century Gothic" w:hAnsi="Century Gothic"/>
                <w:sz w:val="18"/>
                <w:szCs w:val="18"/>
              </w:rPr>
            </w:pPr>
            <w:r w:rsidRPr="00114DDF">
              <w:rPr>
                <w:rFonts w:ascii="Century Gothic" w:hAnsi="Century Gothic"/>
                <w:sz w:val="18"/>
                <w:szCs w:val="18"/>
              </w:rPr>
              <w:t>R.CCR.10</w:t>
            </w:r>
          </w:p>
        </w:tc>
        <w:tc>
          <w:tcPr>
            <w:tcW w:w="431" w:type="pct"/>
            <w:tcBorders>
              <w:bottom w:val="single" w:sz="4" w:space="0" w:color="auto"/>
            </w:tcBorders>
            <w:vAlign w:val="center"/>
          </w:tcPr>
          <w:p w:rsidR="002012B1" w:rsidRPr="00114DDF" w:rsidRDefault="002012B1" w:rsidP="00114DDF">
            <w:pPr>
              <w:rPr>
                <w:rFonts w:ascii="Century Gothic" w:hAnsi="Century Gothic"/>
                <w:sz w:val="18"/>
                <w:szCs w:val="18"/>
              </w:rPr>
            </w:pPr>
          </w:p>
          <w:p w:rsidR="002012B1" w:rsidRPr="00114DDF" w:rsidRDefault="002012B1" w:rsidP="00114DDF">
            <w:pPr>
              <w:ind w:left="360"/>
              <w:rPr>
                <w:rFonts w:ascii="Century Gothic" w:hAnsi="Century Gothic"/>
                <w:sz w:val="18"/>
                <w:szCs w:val="18"/>
              </w:rPr>
            </w:pPr>
            <w:r w:rsidRPr="00114DDF">
              <w:rPr>
                <w:rFonts w:ascii="Century Gothic" w:hAnsi="Century Gothic"/>
                <w:sz w:val="18"/>
                <w:szCs w:val="18"/>
              </w:rPr>
              <w:t>Before</w:t>
            </w:r>
          </w:p>
          <w:p w:rsidR="002012B1" w:rsidRPr="00114DDF" w:rsidRDefault="002012B1" w:rsidP="00114DDF">
            <w:pPr>
              <w:pStyle w:val="ListParagraph"/>
              <w:numPr>
                <w:ilvl w:val="0"/>
                <w:numId w:val="31"/>
              </w:numPr>
              <w:rPr>
                <w:rFonts w:ascii="Century Gothic" w:hAnsi="Century Gothic"/>
                <w:sz w:val="18"/>
                <w:szCs w:val="18"/>
              </w:rPr>
            </w:pPr>
            <w:r w:rsidRPr="00114DDF">
              <w:rPr>
                <w:rFonts w:ascii="Century Gothic" w:hAnsi="Century Gothic"/>
                <w:sz w:val="18"/>
                <w:szCs w:val="18"/>
              </w:rPr>
              <w:t xml:space="preserve">During </w:t>
            </w:r>
          </w:p>
          <w:p w:rsidR="002012B1" w:rsidRPr="00114DDF" w:rsidRDefault="002012B1" w:rsidP="00114DDF">
            <w:pPr>
              <w:pStyle w:val="ListParagraph"/>
              <w:numPr>
                <w:ilvl w:val="0"/>
                <w:numId w:val="31"/>
              </w:numPr>
              <w:rPr>
                <w:rFonts w:ascii="Century Gothic" w:hAnsi="Century Gothic"/>
                <w:sz w:val="18"/>
                <w:szCs w:val="18"/>
              </w:rPr>
            </w:pPr>
            <w:r w:rsidRPr="00114DDF">
              <w:rPr>
                <w:rFonts w:ascii="Century Gothic" w:hAnsi="Century Gothic"/>
                <w:sz w:val="18"/>
                <w:szCs w:val="18"/>
              </w:rPr>
              <w:t>After</w:t>
            </w:r>
          </w:p>
        </w:tc>
        <w:tc>
          <w:tcPr>
            <w:tcW w:w="616" w:type="pct"/>
            <w:tcBorders>
              <w:bottom w:val="single" w:sz="4" w:space="0" w:color="auto"/>
            </w:tcBorders>
            <w:vAlign w:val="center"/>
          </w:tcPr>
          <w:p w:rsidR="00A947C7" w:rsidRPr="00114DDF" w:rsidRDefault="00A947C7" w:rsidP="00114DDF">
            <w:pPr>
              <w:rPr>
                <w:rFonts w:ascii="Century Gothic" w:hAnsi="Century Gothic"/>
                <w:sz w:val="18"/>
                <w:szCs w:val="18"/>
              </w:rPr>
            </w:pPr>
          </w:p>
          <w:p w:rsidR="002012B1" w:rsidRPr="00114DDF" w:rsidRDefault="002012B1" w:rsidP="00114DDF">
            <w:pPr>
              <w:rPr>
                <w:rFonts w:ascii="Century Gothic" w:hAnsi="Century Gothic"/>
                <w:sz w:val="18"/>
                <w:szCs w:val="18"/>
              </w:rPr>
            </w:pPr>
            <w:r w:rsidRPr="00114DDF">
              <w:rPr>
                <w:rFonts w:ascii="Century Gothic" w:hAnsi="Century Gothic"/>
                <w:sz w:val="18"/>
                <w:szCs w:val="18"/>
              </w:rPr>
              <w:t>One-Sentence Summary Frames</w:t>
            </w:r>
          </w:p>
          <w:p w:rsidR="002012B1" w:rsidRPr="00114DDF" w:rsidRDefault="002012B1" w:rsidP="00114DDF">
            <w:pPr>
              <w:rPr>
                <w:rFonts w:ascii="Century Gothic" w:hAnsi="Century Gothic"/>
                <w:sz w:val="18"/>
                <w:szCs w:val="18"/>
              </w:rPr>
            </w:pPr>
          </w:p>
          <w:p w:rsidR="002012B1" w:rsidRPr="00114DDF" w:rsidRDefault="002012B1" w:rsidP="00114DDF">
            <w:pPr>
              <w:rPr>
                <w:rFonts w:ascii="Century Gothic" w:hAnsi="Century Gothic"/>
                <w:sz w:val="18"/>
                <w:szCs w:val="18"/>
              </w:rPr>
            </w:pPr>
            <w:r w:rsidRPr="00114DDF">
              <w:rPr>
                <w:rFonts w:ascii="Century Gothic" w:hAnsi="Century Gothic"/>
                <w:sz w:val="18"/>
                <w:szCs w:val="18"/>
              </w:rPr>
              <w:t>(based on text structure)</w:t>
            </w:r>
          </w:p>
          <w:p w:rsidR="002012B1" w:rsidRPr="00114DDF" w:rsidRDefault="002012B1" w:rsidP="00114DDF">
            <w:pPr>
              <w:rPr>
                <w:rFonts w:ascii="Century Gothic" w:hAnsi="Century Gothic"/>
                <w:sz w:val="18"/>
                <w:szCs w:val="18"/>
              </w:rPr>
            </w:pPr>
          </w:p>
          <w:p w:rsidR="002012B1" w:rsidRPr="00114DDF" w:rsidRDefault="002012B1" w:rsidP="00114DDF">
            <w:pPr>
              <w:rPr>
                <w:rFonts w:ascii="Century Gothic" w:hAnsi="Century Gothic"/>
                <w:sz w:val="18"/>
                <w:szCs w:val="18"/>
              </w:rPr>
            </w:pPr>
          </w:p>
        </w:tc>
        <w:tc>
          <w:tcPr>
            <w:tcW w:w="862" w:type="pct"/>
            <w:tcBorders>
              <w:bottom w:val="single" w:sz="4" w:space="0" w:color="auto"/>
            </w:tcBorders>
            <w:vAlign w:val="center"/>
          </w:tcPr>
          <w:p w:rsidR="00D618EC" w:rsidRPr="00114DDF" w:rsidRDefault="00D618EC" w:rsidP="00114DDF">
            <w:pPr>
              <w:rPr>
                <w:rFonts w:ascii="Century Gothic" w:hAnsi="Century Gothic"/>
                <w:sz w:val="18"/>
                <w:szCs w:val="18"/>
              </w:rPr>
            </w:pPr>
            <w:r w:rsidRPr="00114DDF">
              <w:rPr>
                <w:rFonts w:ascii="Century Gothic" w:hAnsi="Century Gothic"/>
                <w:i/>
                <w:iCs/>
                <w:sz w:val="18"/>
                <w:szCs w:val="18"/>
              </w:rPr>
              <w:t>Capturing the heart and forming conclusions</w:t>
            </w:r>
          </w:p>
          <w:p w:rsidR="00D618EC" w:rsidRPr="00114DDF" w:rsidRDefault="00D618EC" w:rsidP="00114DDF">
            <w:pPr>
              <w:rPr>
                <w:rFonts w:ascii="Century Gothic" w:hAnsi="Century Gothic"/>
                <w:i/>
                <w:iCs/>
                <w:sz w:val="18"/>
                <w:szCs w:val="18"/>
              </w:rPr>
            </w:pPr>
          </w:p>
          <w:p w:rsidR="00D618EC" w:rsidRPr="00114DDF" w:rsidRDefault="00D618EC" w:rsidP="00114DDF">
            <w:pPr>
              <w:rPr>
                <w:rFonts w:ascii="Century Gothic" w:hAnsi="Century Gothic"/>
                <w:sz w:val="18"/>
                <w:szCs w:val="18"/>
              </w:rPr>
            </w:pPr>
            <w:r w:rsidRPr="00114DDF">
              <w:rPr>
                <w:rFonts w:ascii="Century Gothic" w:hAnsi="Century Gothic"/>
                <w:i/>
                <w:iCs/>
                <w:sz w:val="18"/>
                <w:szCs w:val="18"/>
              </w:rPr>
              <w:t xml:space="preserve">Uncovering complexity and going below the </w:t>
            </w:r>
            <w:r w:rsidRPr="00114DDF">
              <w:rPr>
                <w:rFonts w:ascii="Century Gothic" w:hAnsi="Century Gothic"/>
                <w:i/>
                <w:iCs/>
                <w:sz w:val="18"/>
                <w:szCs w:val="18"/>
              </w:rPr>
              <w:br/>
              <w:t>surface of things</w:t>
            </w:r>
          </w:p>
          <w:p w:rsidR="002012B1" w:rsidRPr="00114DDF" w:rsidRDefault="002012B1" w:rsidP="00114DDF">
            <w:pPr>
              <w:rPr>
                <w:rFonts w:ascii="Century Gothic" w:hAnsi="Century Gothic"/>
                <w:sz w:val="18"/>
                <w:szCs w:val="18"/>
              </w:rPr>
            </w:pPr>
          </w:p>
        </w:tc>
        <w:tc>
          <w:tcPr>
            <w:tcW w:w="1966" w:type="pct"/>
            <w:tcBorders>
              <w:bottom w:val="single" w:sz="4" w:space="0" w:color="auto"/>
            </w:tcBorders>
            <w:vAlign w:val="center"/>
          </w:tcPr>
          <w:p w:rsidR="002012B1" w:rsidRPr="00114DDF" w:rsidRDefault="002012B1" w:rsidP="00114DDF">
            <w:pPr>
              <w:rPr>
                <w:rFonts w:ascii="Century Gothic" w:hAnsi="Century Gothic"/>
                <w:sz w:val="18"/>
                <w:szCs w:val="18"/>
              </w:rPr>
            </w:pPr>
            <w:r w:rsidRPr="00114DDF">
              <w:rPr>
                <w:rFonts w:ascii="Century Gothic" w:hAnsi="Century Gothic"/>
                <w:sz w:val="18"/>
                <w:szCs w:val="18"/>
              </w:rPr>
              <w:t>These sentence frameworks guide students as they create summaries, one of the most effective strategies for student achievement (</w:t>
            </w:r>
            <w:proofErr w:type="spellStart"/>
            <w:r w:rsidRPr="00114DDF">
              <w:rPr>
                <w:rFonts w:ascii="Century Gothic" w:hAnsi="Century Gothic"/>
                <w:sz w:val="18"/>
                <w:szCs w:val="18"/>
              </w:rPr>
              <w:t>Marzano</w:t>
            </w:r>
            <w:proofErr w:type="spellEnd"/>
            <w:r w:rsidRPr="00114DDF">
              <w:rPr>
                <w:rFonts w:ascii="Century Gothic" w:hAnsi="Century Gothic"/>
                <w:sz w:val="18"/>
                <w:szCs w:val="18"/>
              </w:rPr>
              <w:t xml:space="preserve"> 30).  Effective use of a sentence frame is dependent upon matching the summary frame to the appropriate text structure. Different text structures and one-sentence summary frames are listed below.   </w:t>
            </w:r>
          </w:p>
          <w:p w:rsidR="002012B1" w:rsidRPr="00114DDF" w:rsidRDefault="002012B1" w:rsidP="00114DDF">
            <w:pPr>
              <w:tabs>
                <w:tab w:val="left" w:pos="2743"/>
              </w:tabs>
              <w:rPr>
                <w:rFonts w:ascii="Century Gothic" w:hAnsi="Century Gothic"/>
                <w:sz w:val="18"/>
                <w:szCs w:val="18"/>
              </w:rPr>
            </w:pPr>
            <w:r w:rsidRPr="00325893">
              <w:rPr>
                <w:rFonts w:ascii="Century Gothic" w:hAnsi="Century Gothic"/>
                <w:b/>
                <w:sz w:val="18"/>
                <w:szCs w:val="18"/>
              </w:rPr>
              <w:t>Descriptio</w:t>
            </w:r>
            <w:r w:rsidR="00325893" w:rsidRPr="00325893">
              <w:rPr>
                <w:rFonts w:ascii="Century Gothic" w:hAnsi="Century Gothic"/>
                <w:b/>
                <w:sz w:val="18"/>
                <w:szCs w:val="18"/>
              </w:rPr>
              <w:t>n:</w:t>
            </w:r>
            <w:r w:rsidR="00325893">
              <w:rPr>
                <w:rFonts w:ascii="Century Gothic" w:hAnsi="Century Gothic"/>
                <w:sz w:val="18"/>
                <w:szCs w:val="18"/>
              </w:rPr>
              <w:t xml:space="preserve"> </w:t>
            </w:r>
            <w:r w:rsidRPr="00114DDF">
              <w:rPr>
                <w:rFonts w:ascii="Century Gothic" w:hAnsi="Century Gothic"/>
                <w:sz w:val="18"/>
                <w:szCs w:val="18"/>
              </w:rPr>
              <w:t xml:space="preserve">  _____ is a kind of _____ that </w:t>
            </w:r>
            <w:r w:rsidR="00325893" w:rsidRPr="00114DDF">
              <w:rPr>
                <w:rFonts w:ascii="Century Gothic" w:hAnsi="Century Gothic"/>
                <w:sz w:val="18"/>
                <w:szCs w:val="18"/>
              </w:rPr>
              <w:t>_____</w:t>
            </w:r>
          </w:p>
          <w:p w:rsidR="002012B1" w:rsidRPr="00114DDF" w:rsidRDefault="002012B1" w:rsidP="00114DDF">
            <w:pPr>
              <w:tabs>
                <w:tab w:val="left" w:pos="2743"/>
              </w:tabs>
              <w:rPr>
                <w:rFonts w:ascii="Century Gothic" w:hAnsi="Century Gothic"/>
                <w:sz w:val="18"/>
                <w:szCs w:val="18"/>
              </w:rPr>
            </w:pPr>
            <w:r w:rsidRPr="00325893">
              <w:rPr>
                <w:rFonts w:ascii="Century Gothic" w:hAnsi="Century Gothic"/>
                <w:b/>
                <w:sz w:val="18"/>
                <w:szCs w:val="18"/>
              </w:rPr>
              <w:t xml:space="preserve">Problem/Solution </w:t>
            </w:r>
            <w:r w:rsidR="00325893" w:rsidRPr="00325893">
              <w:rPr>
                <w:rFonts w:ascii="Century Gothic" w:hAnsi="Century Gothic"/>
                <w:b/>
                <w:sz w:val="18"/>
                <w:szCs w:val="18"/>
              </w:rPr>
              <w:t>:</w:t>
            </w:r>
            <w:r w:rsidR="00325893">
              <w:rPr>
                <w:rFonts w:ascii="Century Gothic" w:hAnsi="Century Gothic"/>
                <w:sz w:val="18"/>
                <w:szCs w:val="18"/>
              </w:rPr>
              <w:t xml:space="preserve"> </w:t>
            </w:r>
            <w:r w:rsidRPr="00114DDF">
              <w:rPr>
                <w:rFonts w:ascii="Century Gothic" w:hAnsi="Century Gothic"/>
                <w:sz w:val="18"/>
                <w:szCs w:val="18"/>
              </w:rPr>
              <w:t xml:space="preserve">Somebody wanted </w:t>
            </w:r>
            <w:r w:rsidR="00325893" w:rsidRPr="00114DDF">
              <w:rPr>
                <w:rFonts w:ascii="Century Gothic" w:hAnsi="Century Gothic"/>
                <w:sz w:val="18"/>
                <w:szCs w:val="18"/>
              </w:rPr>
              <w:t xml:space="preserve">_____ </w:t>
            </w:r>
            <w:r w:rsidRPr="00114DDF">
              <w:rPr>
                <w:rFonts w:ascii="Century Gothic" w:hAnsi="Century Gothic"/>
                <w:sz w:val="18"/>
                <w:szCs w:val="18"/>
              </w:rPr>
              <w:t xml:space="preserve">but </w:t>
            </w:r>
            <w:r w:rsidR="00325893" w:rsidRPr="00114DDF">
              <w:rPr>
                <w:rFonts w:ascii="Century Gothic" w:hAnsi="Century Gothic"/>
                <w:sz w:val="18"/>
                <w:szCs w:val="18"/>
              </w:rPr>
              <w:t xml:space="preserve">_____ </w:t>
            </w:r>
            <w:r w:rsidRPr="00114DDF">
              <w:rPr>
                <w:rFonts w:ascii="Century Gothic" w:hAnsi="Century Gothic"/>
                <w:sz w:val="18"/>
                <w:szCs w:val="18"/>
              </w:rPr>
              <w:t xml:space="preserve">so </w:t>
            </w:r>
            <w:r w:rsidR="00325893" w:rsidRPr="00114DDF">
              <w:rPr>
                <w:rFonts w:ascii="Century Gothic" w:hAnsi="Century Gothic"/>
                <w:sz w:val="18"/>
                <w:szCs w:val="18"/>
              </w:rPr>
              <w:t>_____</w:t>
            </w:r>
          </w:p>
          <w:p w:rsidR="002012B1" w:rsidRPr="00114DDF" w:rsidRDefault="002012B1" w:rsidP="00114DDF">
            <w:pPr>
              <w:tabs>
                <w:tab w:val="left" w:pos="2743"/>
              </w:tabs>
              <w:rPr>
                <w:rFonts w:ascii="Century Gothic" w:hAnsi="Century Gothic"/>
                <w:sz w:val="18"/>
                <w:szCs w:val="18"/>
              </w:rPr>
            </w:pPr>
            <w:r w:rsidRPr="00325893">
              <w:rPr>
                <w:rFonts w:ascii="Century Gothic" w:hAnsi="Century Gothic"/>
                <w:b/>
                <w:sz w:val="18"/>
                <w:szCs w:val="18"/>
              </w:rPr>
              <w:t>Sequence</w:t>
            </w:r>
            <w:r w:rsidR="00325893" w:rsidRPr="00325893">
              <w:rPr>
                <w:rFonts w:ascii="Century Gothic" w:hAnsi="Century Gothic"/>
                <w:b/>
                <w:sz w:val="18"/>
                <w:szCs w:val="18"/>
              </w:rPr>
              <w:t>:</w:t>
            </w:r>
            <w:r w:rsidR="00325893">
              <w:rPr>
                <w:rFonts w:ascii="Century Gothic" w:hAnsi="Century Gothic"/>
                <w:sz w:val="18"/>
                <w:szCs w:val="18"/>
              </w:rPr>
              <w:t xml:space="preserve"> </w:t>
            </w:r>
            <w:r w:rsidRPr="00114DDF">
              <w:rPr>
                <w:rFonts w:ascii="Century Gothic" w:hAnsi="Century Gothic"/>
                <w:sz w:val="18"/>
                <w:szCs w:val="18"/>
              </w:rPr>
              <w:t xml:space="preserve"> _____ begins with </w:t>
            </w:r>
            <w:r w:rsidR="00325893" w:rsidRPr="00114DDF">
              <w:rPr>
                <w:rFonts w:ascii="Century Gothic" w:hAnsi="Century Gothic"/>
                <w:sz w:val="18"/>
                <w:szCs w:val="18"/>
              </w:rPr>
              <w:t xml:space="preserve">_____ </w:t>
            </w:r>
            <w:r w:rsidRPr="00114DDF">
              <w:rPr>
                <w:rFonts w:ascii="Century Gothic" w:hAnsi="Century Gothic"/>
                <w:sz w:val="18"/>
                <w:szCs w:val="18"/>
              </w:rPr>
              <w:t xml:space="preserve">continues with </w:t>
            </w:r>
            <w:r w:rsidR="00325893" w:rsidRPr="00114DDF">
              <w:rPr>
                <w:rFonts w:ascii="Century Gothic" w:hAnsi="Century Gothic"/>
                <w:sz w:val="18"/>
                <w:szCs w:val="18"/>
              </w:rPr>
              <w:t>_____</w:t>
            </w:r>
            <w:r w:rsidR="00325893">
              <w:rPr>
                <w:rFonts w:ascii="Century Gothic" w:hAnsi="Century Gothic"/>
                <w:sz w:val="18"/>
                <w:szCs w:val="18"/>
              </w:rPr>
              <w:t xml:space="preserve"> </w:t>
            </w:r>
            <w:r w:rsidRPr="00114DDF">
              <w:rPr>
                <w:rFonts w:ascii="Century Gothic" w:hAnsi="Century Gothic"/>
                <w:sz w:val="18"/>
                <w:szCs w:val="18"/>
              </w:rPr>
              <w:t xml:space="preserve">and  ends with </w:t>
            </w:r>
            <w:r w:rsidR="00325893" w:rsidRPr="00114DDF">
              <w:rPr>
                <w:rFonts w:ascii="Century Gothic" w:hAnsi="Century Gothic"/>
                <w:sz w:val="18"/>
                <w:szCs w:val="18"/>
              </w:rPr>
              <w:t>_____</w:t>
            </w:r>
          </w:p>
          <w:p w:rsidR="002012B1" w:rsidRPr="00114DDF" w:rsidRDefault="002012B1" w:rsidP="00114DDF">
            <w:pPr>
              <w:tabs>
                <w:tab w:val="left" w:pos="2743"/>
              </w:tabs>
              <w:rPr>
                <w:rFonts w:ascii="Century Gothic" w:hAnsi="Century Gothic"/>
                <w:sz w:val="18"/>
                <w:szCs w:val="18"/>
              </w:rPr>
            </w:pPr>
            <w:r w:rsidRPr="00325893">
              <w:rPr>
                <w:rFonts w:ascii="Century Gothic" w:hAnsi="Century Gothic"/>
                <w:b/>
                <w:sz w:val="18"/>
                <w:szCs w:val="18"/>
              </w:rPr>
              <w:t>Comparison/Contrast</w:t>
            </w:r>
            <w:r w:rsidR="00325893">
              <w:rPr>
                <w:rFonts w:ascii="Century Gothic" w:hAnsi="Century Gothic"/>
                <w:sz w:val="18"/>
                <w:szCs w:val="18"/>
              </w:rPr>
              <w:t xml:space="preserve">: </w:t>
            </w:r>
            <w:r w:rsidRPr="00114DDF">
              <w:rPr>
                <w:rFonts w:ascii="Century Gothic" w:hAnsi="Century Gothic"/>
                <w:sz w:val="18"/>
                <w:szCs w:val="18"/>
              </w:rPr>
              <w:t xml:space="preserve"> x and y are similar in that they are                 </w:t>
            </w:r>
          </w:p>
          <w:p w:rsidR="002012B1" w:rsidRPr="00114DDF" w:rsidRDefault="002012B1" w:rsidP="00114DDF">
            <w:pPr>
              <w:tabs>
                <w:tab w:val="left" w:pos="2743"/>
              </w:tabs>
              <w:rPr>
                <w:rFonts w:ascii="Century Gothic" w:hAnsi="Century Gothic"/>
                <w:sz w:val="18"/>
                <w:szCs w:val="18"/>
              </w:rPr>
            </w:pPr>
            <w:r w:rsidRPr="00114DDF">
              <w:rPr>
                <w:rFonts w:ascii="Century Gothic" w:hAnsi="Century Gothic"/>
                <w:sz w:val="18"/>
                <w:szCs w:val="18"/>
              </w:rPr>
              <w:t xml:space="preserve">both </w:t>
            </w:r>
            <w:r w:rsidR="00325893" w:rsidRPr="00114DDF">
              <w:rPr>
                <w:rFonts w:ascii="Century Gothic" w:hAnsi="Century Gothic"/>
                <w:sz w:val="18"/>
                <w:szCs w:val="18"/>
              </w:rPr>
              <w:t xml:space="preserve">_____ </w:t>
            </w:r>
            <w:r w:rsidRPr="00114DDF">
              <w:rPr>
                <w:rFonts w:ascii="Century Gothic" w:hAnsi="Century Gothic"/>
                <w:sz w:val="18"/>
                <w:szCs w:val="18"/>
              </w:rPr>
              <w:t xml:space="preserve">but x </w:t>
            </w:r>
            <w:r w:rsidR="00325893" w:rsidRPr="00114DDF">
              <w:rPr>
                <w:rFonts w:ascii="Century Gothic" w:hAnsi="Century Gothic"/>
                <w:sz w:val="18"/>
                <w:szCs w:val="18"/>
              </w:rPr>
              <w:t xml:space="preserve">_____ </w:t>
            </w:r>
            <w:r w:rsidRPr="00114DDF">
              <w:rPr>
                <w:rFonts w:ascii="Century Gothic" w:hAnsi="Century Gothic"/>
                <w:sz w:val="18"/>
                <w:szCs w:val="18"/>
              </w:rPr>
              <w:t xml:space="preserve">while y </w:t>
            </w:r>
            <w:r w:rsidR="00325893" w:rsidRPr="00114DDF">
              <w:rPr>
                <w:rFonts w:ascii="Century Gothic" w:hAnsi="Century Gothic"/>
                <w:sz w:val="18"/>
                <w:szCs w:val="18"/>
              </w:rPr>
              <w:t>_____</w:t>
            </w:r>
          </w:p>
          <w:p w:rsidR="00114DDF" w:rsidRPr="00114DDF" w:rsidRDefault="002012B1" w:rsidP="00325893">
            <w:pPr>
              <w:tabs>
                <w:tab w:val="left" w:pos="2743"/>
              </w:tabs>
              <w:rPr>
                <w:rFonts w:ascii="Century Gothic" w:hAnsi="Century Gothic"/>
                <w:sz w:val="18"/>
                <w:szCs w:val="18"/>
              </w:rPr>
            </w:pPr>
            <w:r w:rsidRPr="00325893">
              <w:rPr>
                <w:rFonts w:ascii="Century Gothic" w:hAnsi="Century Gothic"/>
                <w:b/>
                <w:sz w:val="18"/>
                <w:szCs w:val="18"/>
              </w:rPr>
              <w:t>Cause/Effect</w:t>
            </w:r>
            <w:r w:rsidR="00325893">
              <w:rPr>
                <w:rFonts w:ascii="Century Gothic" w:hAnsi="Century Gothic"/>
                <w:sz w:val="18"/>
                <w:szCs w:val="18"/>
              </w:rPr>
              <w:t>:</w:t>
            </w:r>
            <w:r w:rsidRPr="00114DDF">
              <w:rPr>
                <w:rFonts w:ascii="Century Gothic" w:hAnsi="Century Gothic"/>
                <w:sz w:val="18"/>
                <w:szCs w:val="18"/>
              </w:rPr>
              <w:t xml:space="preserve">  _____ happens because </w:t>
            </w:r>
            <w:r w:rsidR="00325893" w:rsidRPr="00114DDF">
              <w:rPr>
                <w:rFonts w:ascii="Century Gothic" w:hAnsi="Century Gothic"/>
                <w:sz w:val="18"/>
                <w:szCs w:val="18"/>
              </w:rPr>
              <w:t xml:space="preserve">_____ </w:t>
            </w:r>
            <w:r w:rsidRPr="00114DDF">
              <w:rPr>
                <w:rFonts w:ascii="Century Gothic" w:hAnsi="Century Gothic"/>
                <w:sz w:val="18"/>
                <w:szCs w:val="18"/>
              </w:rPr>
              <w:t>OR</w:t>
            </w:r>
            <w:r w:rsidR="00325893">
              <w:rPr>
                <w:rFonts w:ascii="Century Gothic" w:hAnsi="Century Gothic"/>
                <w:sz w:val="18"/>
                <w:szCs w:val="18"/>
              </w:rPr>
              <w:t xml:space="preserve"> </w:t>
            </w:r>
            <w:r w:rsidRPr="00114DDF">
              <w:rPr>
                <w:rFonts w:ascii="Century Gothic" w:hAnsi="Century Gothic"/>
                <w:sz w:val="18"/>
                <w:szCs w:val="18"/>
              </w:rPr>
              <w:t xml:space="preserve"> _____ causes________ because</w:t>
            </w:r>
            <w:r w:rsidR="00325893" w:rsidRPr="00114DDF">
              <w:rPr>
                <w:rFonts w:ascii="Century Gothic" w:hAnsi="Century Gothic"/>
                <w:sz w:val="18"/>
                <w:szCs w:val="18"/>
              </w:rPr>
              <w:t>_____</w:t>
            </w:r>
          </w:p>
        </w:tc>
        <w:tc>
          <w:tcPr>
            <w:tcW w:w="626" w:type="pct"/>
            <w:tcBorders>
              <w:bottom w:val="single" w:sz="4" w:space="0" w:color="auto"/>
            </w:tcBorders>
            <w:vAlign w:val="center"/>
          </w:tcPr>
          <w:p w:rsidR="002012B1" w:rsidRPr="00114DDF" w:rsidRDefault="002012B1" w:rsidP="00114DDF">
            <w:pPr>
              <w:rPr>
                <w:rFonts w:ascii="Century Gothic" w:hAnsi="Century Gothic"/>
                <w:bCs/>
                <w:sz w:val="18"/>
                <w:szCs w:val="18"/>
              </w:rPr>
            </w:pPr>
          </w:p>
          <w:p w:rsidR="002012B1" w:rsidRPr="00114DDF" w:rsidRDefault="002012B1" w:rsidP="00114DDF">
            <w:pPr>
              <w:rPr>
                <w:rFonts w:ascii="Century Gothic" w:hAnsi="Century Gothic"/>
                <w:sz w:val="18"/>
                <w:szCs w:val="18"/>
              </w:rPr>
            </w:pPr>
          </w:p>
          <w:p w:rsidR="002012B1" w:rsidRPr="00114DDF" w:rsidRDefault="002012B1" w:rsidP="00114DDF">
            <w:pPr>
              <w:ind w:left="252" w:hanging="252"/>
              <w:rPr>
                <w:rFonts w:ascii="Century Gothic" w:hAnsi="Century Gothic"/>
                <w:sz w:val="18"/>
                <w:szCs w:val="18"/>
              </w:rPr>
            </w:pPr>
            <w:r w:rsidRPr="00114DDF">
              <w:rPr>
                <w:rFonts w:ascii="Century Gothic" w:hAnsi="Century Gothic"/>
                <w:sz w:val="18"/>
                <w:szCs w:val="18"/>
              </w:rPr>
              <w:t>Beers (145-152) for “Somebody want/But/So”</w:t>
            </w:r>
          </w:p>
          <w:p w:rsidR="002012B1" w:rsidRPr="00114DDF" w:rsidRDefault="002012B1" w:rsidP="00114DDF">
            <w:pPr>
              <w:ind w:left="252" w:hanging="252"/>
              <w:rPr>
                <w:rFonts w:ascii="Century Gothic" w:hAnsi="Century Gothic"/>
                <w:sz w:val="18"/>
                <w:szCs w:val="18"/>
              </w:rPr>
            </w:pPr>
            <w:proofErr w:type="spellStart"/>
            <w:r w:rsidRPr="00114DDF">
              <w:rPr>
                <w:rFonts w:ascii="Century Gothic" w:hAnsi="Century Gothic"/>
                <w:sz w:val="18"/>
                <w:szCs w:val="18"/>
              </w:rPr>
              <w:t>Marzano</w:t>
            </w:r>
            <w:proofErr w:type="spellEnd"/>
            <w:r w:rsidRPr="00114DDF">
              <w:rPr>
                <w:rFonts w:ascii="Century Gothic" w:hAnsi="Century Gothic"/>
                <w:sz w:val="18"/>
                <w:szCs w:val="18"/>
              </w:rPr>
              <w:t xml:space="preserve"> (29-42) for researched evidence on summarization</w:t>
            </w:r>
          </w:p>
        </w:tc>
      </w:tr>
    </w:tbl>
    <w:tbl>
      <w:tblPr>
        <w:tblpPr w:leftFromText="180" w:rightFromText="180" w:vertAnchor="text" w:horzAnchor="margin" w:tblpY="-214"/>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8"/>
        <w:gridCol w:w="1260"/>
        <w:gridCol w:w="1801"/>
        <w:gridCol w:w="2520"/>
        <w:gridCol w:w="5747"/>
        <w:gridCol w:w="12"/>
        <w:gridCol w:w="1818"/>
      </w:tblGrid>
      <w:tr w:rsidR="00B245C7" w:rsidRPr="00114DDF" w:rsidTr="007753D4">
        <w:trPr>
          <w:trHeight w:val="353"/>
        </w:trPr>
        <w:tc>
          <w:tcPr>
            <w:tcW w:w="5000" w:type="pct"/>
            <w:gridSpan w:val="7"/>
            <w:shd w:val="clear" w:color="auto" w:fill="4F81BD" w:themeFill="accent1"/>
            <w:vAlign w:val="center"/>
          </w:tcPr>
          <w:p w:rsidR="00B245C7" w:rsidRPr="00114DDF" w:rsidRDefault="00B245C7" w:rsidP="007753D4">
            <w:pPr>
              <w:jc w:val="center"/>
              <w:rPr>
                <w:rFonts w:ascii="Century Gothic" w:hAnsi="Century Gothic"/>
                <w:b/>
              </w:rPr>
            </w:pPr>
            <w:r w:rsidRPr="00114DDF">
              <w:rPr>
                <w:rFonts w:ascii="Century Gothic" w:hAnsi="Century Gothic"/>
                <w:b/>
              </w:rPr>
              <w:lastRenderedPageBreak/>
              <w:t>Writing To Learn Strategies</w:t>
            </w:r>
          </w:p>
          <w:p w:rsidR="00B245C7" w:rsidRPr="00114DDF" w:rsidRDefault="00B245C7" w:rsidP="007753D4">
            <w:pPr>
              <w:rPr>
                <w:rFonts w:ascii="Century Gothic" w:hAnsi="Century Gothic"/>
                <w:b/>
                <w:sz w:val="18"/>
                <w:szCs w:val="18"/>
              </w:rPr>
            </w:pPr>
          </w:p>
        </w:tc>
      </w:tr>
      <w:tr w:rsidR="00B245C7" w:rsidRPr="00114DDF" w:rsidTr="007753D4">
        <w:tc>
          <w:tcPr>
            <w:tcW w:w="499" w:type="pct"/>
            <w:tcBorders>
              <w:bottom w:val="single" w:sz="4" w:space="0" w:color="auto"/>
            </w:tcBorders>
            <w:vAlign w:val="center"/>
          </w:tcPr>
          <w:p w:rsidR="00FA1872" w:rsidRPr="00114DDF" w:rsidRDefault="00FA1872" w:rsidP="007753D4">
            <w:pPr>
              <w:rPr>
                <w:rFonts w:ascii="Century Gothic" w:hAnsi="Century Gothic"/>
                <w:sz w:val="18"/>
                <w:szCs w:val="18"/>
              </w:rPr>
            </w:pPr>
            <w:r w:rsidRPr="00114DDF">
              <w:rPr>
                <w:rFonts w:ascii="Century Gothic" w:hAnsi="Century Gothic"/>
                <w:sz w:val="18"/>
                <w:szCs w:val="18"/>
              </w:rPr>
              <w:t>Depending on use, supports all Common Core Reading Anchor Standards</w:t>
            </w:r>
          </w:p>
        </w:tc>
        <w:tc>
          <w:tcPr>
            <w:tcW w:w="431" w:type="pct"/>
            <w:tcBorders>
              <w:bottom w:val="single" w:sz="4" w:space="0" w:color="auto"/>
            </w:tcBorders>
            <w:vAlign w:val="center"/>
          </w:tcPr>
          <w:p w:rsidR="00A947C7" w:rsidRPr="00114DDF" w:rsidRDefault="00A947C7" w:rsidP="007753D4">
            <w:pPr>
              <w:rPr>
                <w:rFonts w:ascii="Century Gothic" w:hAnsi="Century Gothic"/>
                <w:sz w:val="18"/>
                <w:szCs w:val="18"/>
              </w:rPr>
            </w:pPr>
          </w:p>
          <w:p w:rsidR="00B245C7" w:rsidRPr="00114DDF" w:rsidRDefault="00B245C7" w:rsidP="007753D4">
            <w:pPr>
              <w:pStyle w:val="ListParagraph"/>
              <w:numPr>
                <w:ilvl w:val="0"/>
                <w:numId w:val="32"/>
              </w:numPr>
              <w:rPr>
                <w:rFonts w:ascii="Century Gothic" w:hAnsi="Century Gothic"/>
                <w:sz w:val="18"/>
                <w:szCs w:val="18"/>
              </w:rPr>
            </w:pPr>
            <w:r w:rsidRPr="00114DDF">
              <w:rPr>
                <w:rFonts w:ascii="Century Gothic" w:hAnsi="Century Gothic"/>
                <w:sz w:val="18"/>
                <w:szCs w:val="18"/>
              </w:rPr>
              <w:t>Before</w:t>
            </w:r>
          </w:p>
          <w:p w:rsidR="00B245C7" w:rsidRPr="00114DDF" w:rsidRDefault="00B245C7" w:rsidP="007753D4">
            <w:pPr>
              <w:pStyle w:val="ListParagraph"/>
              <w:numPr>
                <w:ilvl w:val="0"/>
                <w:numId w:val="31"/>
              </w:numPr>
              <w:rPr>
                <w:rFonts w:ascii="Century Gothic" w:hAnsi="Century Gothic"/>
                <w:sz w:val="18"/>
                <w:szCs w:val="18"/>
              </w:rPr>
            </w:pPr>
            <w:r w:rsidRPr="00114DDF">
              <w:rPr>
                <w:rFonts w:ascii="Century Gothic" w:hAnsi="Century Gothic"/>
                <w:sz w:val="18"/>
                <w:szCs w:val="18"/>
              </w:rPr>
              <w:t>During</w:t>
            </w:r>
          </w:p>
          <w:p w:rsidR="00B245C7" w:rsidRPr="00114DDF" w:rsidRDefault="00B245C7" w:rsidP="007753D4">
            <w:pPr>
              <w:pStyle w:val="ListParagraph"/>
              <w:numPr>
                <w:ilvl w:val="0"/>
                <w:numId w:val="31"/>
              </w:numPr>
              <w:rPr>
                <w:rFonts w:ascii="Century Gothic" w:hAnsi="Century Gothic"/>
                <w:sz w:val="18"/>
                <w:szCs w:val="18"/>
              </w:rPr>
            </w:pPr>
            <w:r w:rsidRPr="00114DDF">
              <w:rPr>
                <w:rFonts w:ascii="Century Gothic" w:hAnsi="Century Gothic"/>
                <w:sz w:val="18"/>
                <w:szCs w:val="18"/>
              </w:rPr>
              <w:t>After</w:t>
            </w:r>
          </w:p>
        </w:tc>
        <w:tc>
          <w:tcPr>
            <w:tcW w:w="616" w:type="pct"/>
            <w:tcBorders>
              <w:bottom w:val="single" w:sz="4" w:space="0" w:color="auto"/>
            </w:tcBorders>
            <w:vAlign w:val="center"/>
          </w:tcPr>
          <w:p w:rsidR="00B245C7" w:rsidRPr="00114DDF" w:rsidRDefault="00B245C7" w:rsidP="007753D4">
            <w:pPr>
              <w:rPr>
                <w:rFonts w:ascii="Century Gothic" w:hAnsi="Century Gothic"/>
                <w:sz w:val="18"/>
                <w:szCs w:val="18"/>
              </w:rPr>
            </w:pPr>
            <w:r w:rsidRPr="00114DDF">
              <w:rPr>
                <w:rFonts w:ascii="Century Gothic" w:hAnsi="Century Gothic"/>
                <w:sz w:val="18"/>
                <w:szCs w:val="18"/>
              </w:rPr>
              <w:t>In-Process  Writing Prompts</w:t>
            </w:r>
          </w:p>
          <w:p w:rsidR="00B245C7" w:rsidRPr="00114DDF" w:rsidRDefault="00B245C7" w:rsidP="007753D4">
            <w:pPr>
              <w:rPr>
                <w:rFonts w:ascii="Century Gothic" w:hAnsi="Century Gothic"/>
                <w:sz w:val="18"/>
                <w:szCs w:val="18"/>
              </w:rPr>
            </w:pPr>
            <w:r w:rsidRPr="00114DDF">
              <w:rPr>
                <w:rFonts w:ascii="Century Gothic" w:hAnsi="Century Gothic"/>
                <w:sz w:val="18"/>
                <w:szCs w:val="18"/>
              </w:rPr>
              <w:t>Quick Writes</w:t>
            </w:r>
          </w:p>
          <w:p w:rsidR="00B245C7" w:rsidRPr="00114DDF" w:rsidRDefault="00B245C7" w:rsidP="007753D4">
            <w:pPr>
              <w:rPr>
                <w:rFonts w:ascii="Century Gothic" w:hAnsi="Century Gothic"/>
                <w:b/>
                <w:sz w:val="18"/>
                <w:szCs w:val="18"/>
              </w:rPr>
            </w:pPr>
          </w:p>
          <w:p w:rsidR="00B245C7" w:rsidRPr="00114DDF" w:rsidRDefault="00B245C7" w:rsidP="007753D4">
            <w:pPr>
              <w:rPr>
                <w:rFonts w:ascii="Century Gothic" w:hAnsi="Century Gothic"/>
                <w:b/>
                <w:sz w:val="18"/>
                <w:szCs w:val="18"/>
              </w:rPr>
            </w:pPr>
          </w:p>
          <w:p w:rsidR="00B245C7" w:rsidRPr="00114DDF" w:rsidRDefault="00B245C7" w:rsidP="007753D4">
            <w:pPr>
              <w:rPr>
                <w:rFonts w:ascii="Century Gothic" w:hAnsi="Century Gothic"/>
                <w:b/>
                <w:sz w:val="18"/>
                <w:szCs w:val="18"/>
              </w:rPr>
            </w:pPr>
          </w:p>
          <w:p w:rsidR="00B245C7" w:rsidRPr="00114DDF" w:rsidRDefault="00B245C7" w:rsidP="007753D4">
            <w:pPr>
              <w:rPr>
                <w:rFonts w:ascii="Century Gothic" w:hAnsi="Century Gothic"/>
                <w:b/>
                <w:sz w:val="18"/>
                <w:szCs w:val="18"/>
              </w:rPr>
            </w:pPr>
          </w:p>
        </w:tc>
        <w:tc>
          <w:tcPr>
            <w:tcW w:w="862" w:type="pct"/>
            <w:tcBorders>
              <w:bottom w:val="single" w:sz="4" w:space="0" w:color="auto"/>
            </w:tcBorders>
            <w:vAlign w:val="center"/>
          </w:tcPr>
          <w:p w:rsidR="00D618EC" w:rsidRPr="00114DDF" w:rsidRDefault="00D618EC" w:rsidP="007753D4">
            <w:pPr>
              <w:rPr>
                <w:rFonts w:ascii="Century Gothic" w:hAnsi="Century Gothic"/>
                <w:sz w:val="18"/>
                <w:szCs w:val="18"/>
              </w:rPr>
            </w:pPr>
            <w:r w:rsidRPr="00114DDF">
              <w:rPr>
                <w:rFonts w:ascii="Century Gothic" w:hAnsi="Century Gothic"/>
                <w:i/>
                <w:iCs/>
                <w:sz w:val="18"/>
                <w:szCs w:val="18"/>
              </w:rPr>
              <w:t>Observing closely and describing what’s there</w:t>
            </w:r>
          </w:p>
          <w:p w:rsidR="00D618EC" w:rsidRPr="00114DDF" w:rsidRDefault="00D618EC" w:rsidP="007753D4">
            <w:pPr>
              <w:rPr>
                <w:rFonts w:ascii="Century Gothic" w:hAnsi="Century Gothic"/>
                <w:i/>
                <w:iCs/>
                <w:sz w:val="18"/>
                <w:szCs w:val="18"/>
              </w:rPr>
            </w:pPr>
          </w:p>
          <w:p w:rsidR="00D618EC" w:rsidRPr="00114DDF" w:rsidRDefault="00D618EC" w:rsidP="007753D4">
            <w:pPr>
              <w:rPr>
                <w:rFonts w:ascii="Century Gothic" w:hAnsi="Century Gothic"/>
                <w:sz w:val="18"/>
                <w:szCs w:val="18"/>
              </w:rPr>
            </w:pPr>
            <w:r w:rsidRPr="00114DDF">
              <w:rPr>
                <w:rFonts w:ascii="Century Gothic" w:hAnsi="Century Gothic"/>
                <w:i/>
                <w:iCs/>
                <w:sz w:val="18"/>
                <w:szCs w:val="18"/>
              </w:rPr>
              <w:t xml:space="preserve">Building explanations </w:t>
            </w:r>
            <w:r w:rsidR="00325893">
              <w:rPr>
                <w:rFonts w:ascii="Century Gothic" w:hAnsi="Century Gothic"/>
                <w:i/>
                <w:iCs/>
                <w:sz w:val="18"/>
                <w:szCs w:val="18"/>
              </w:rPr>
              <w:t>and</w:t>
            </w:r>
            <w:r w:rsidRPr="00114DDF">
              <w:rPr>
                <w:rFonts w:ascii="Century Gothic" w:hAnsi="Century Gothic"/>
                <w:i/>
                <w:iCs/>
                <w:sz w:val="18"/>
                <w:szCs w:val="18"/>
              </w:rPr>
              <w:t xml:space="preserve"> interpretations</w:t>
            </w:r>
          </w:p>
          <w:p w:rsidR="00D618EC" w:rsidRPr="00114DDF" w:rsidRDefault="00D618EC" w:rsidP="007753D4">
            <w:pPr>
              <w:rPr>
                <w:rFonts w:ascii="Century Gothic" w:hAnsi="Century Gothic"/>
                <w:i/>
                <w:iCs/>
                <w:sz w:val="18"/>
                <w:szCs w:val="18"/>
              </w:rPr>
            </w:pPr>
          </w:p>
          <w:p w:rsidR="00D618EC" w:rsidRPr="00114DDF" w:rsidRDefault="00D618EC" w:rsidP="007753D4">
            <w:pPr>
              <w:rPr>
                <w:rFonts w:ascii="Century Gothic" w:hAnsi="Century Gothic"/>
                <w:sz w:val="18"/>
                <w:szCs w:val="18"/>
              </w:rPr>
            </w:pPr>
            <w:r w:rsidRPr="00114DDF">
              <w:rPr>
                <w:rFonts w:ascii="Century Gothic" w:hAnsi="Century Gothic"/>
                <w:i/>
                <w:iCs/>
                <w:sz w:val="18"/>
                <w:szCs w:val="18"/>
              </w:rPr>
              <w:t>Making connections</w:t>
            </w:r>
          </w:p>
          <w:p w:rsidR="00D618EC" w:rsidRPr="00114DDF" w:rsidRDefault="00D618EC" w:rsidP="007753D4">
            <w:pPr>
              <w:rPr>
                <w:rFonts w:ascii="Century Gothic" w:hAnsi="Century Gothic"/>
                <w:i/>
                <w:iCs/>
                <w:sz w:val="18"/>
                <w:szCs w:val="18"/>
              </w:rPr>
            </w:pPr>
          </w:p>
          <w:p w:rsidR="00D618EC" w:rsidRPr="00114DDF" w:rsidRDefault="00D618EC" w:rsidP="007753D4">
            <w:pPr>
              <w:rPr>
                <w:rFonts w:ascii="Century Gothic" w:hAnsi="Century Gothic"/>
                <w:sz w:val="18"/>
                <w:szCs w:val="18"/>
              </w:rPr>
            </w:pPr>
            <w:r w:rsidRPr="00114DDF">
              <w:rPr>
                <w:rFonts w:ascii="Century Gothic" w:hAnsi="Century Gothic"/>
                <w:i/>
                <w:iCs/>
                <w:sz w:val="18"/>
                <w:szCs w:val="18"/>
              </w:rPr>
              <w:t>Considering different viewpoints and perspectives</w:t>
            </w:r>
          </w:p>
          <w:p w:rsidR="00D618EC" w:rsidRPr="00114DDF" w:rsidRDefault="00D618EC" w:rsidP="007753D4">
            <w:pPr>
              <w:rPr>
                <w:rFonts w:ascii="Century Gothic" w:hAnsi="Century Gothic"/>
                <w:i/>
                <w:iCs/>
                <w:sz w:val="18"/>
                <w:szCs w:val="18"/>
              </w:rPr>
            </w:pPr>
          </w:p>
          <w:p w:rsidR="00D618EC" w:rsidRPr="00114DDF" w:rsidRDefault="00D618EC" w:rsidP="007753D4">
            <w:pPr>
              <w:rPr>
                <w:rFonts w:ascii="Century Gothic" w:hAnsi="Century Gothic"/>
                <w:i/>
                <w:iCs/>
                <w:sz w:val="18"/>
                <w:szCs w:val="18"/>
              </w:rPr>
            </w:pPr>
            <w:r w:rsidRPr="00114DDF">
              <w:rPr>
                <w:rFonts w:ascii="Century Gothic" w:hAnsi="Century Gothic"/>
                <w:i/>
                <w:iCs/>
                <w:sz w:val="18"/>
                <w:szCs w:val="18"/>
              </w:rPr>
              <w:t>Wondering and asking questions</w:t>
            </w:r>
          </w:p>
          <w:p w:rsidR="00D618EC" w:rsidRPr="00114DDF" w:rsidRDefault="00D618EC" w:rsidP="007753D4">
            <w:pPr>
              <w:rPr>
                <w:rFonts w:ascii="Century Gothic" w:hAnsi="Century Gothic"/>
                <w:sz w:val="18"/>
                <w:szCs w:val="18"/>
              </w:rPr>
            </w:pPr>
          </w:p>
          <w:p w:rsidR="00D618EC" w:rsidRPr="00114DDF" w:rsidRDefault="00D618EC" w:rsidP="007753D4">
            <w:pPr>
              <w:rPr>
                <w:rFonts w:ascii="Century Gothic" w:hAnsi="Century Gothic"/>
                <w:sz w:val="18"/>
                <w:szCs w:val="18"/>
              </w:rPr>
            </w:pPr>
            <w:r w:rsidRPr="00114DDF">
              <w:rPr>
                <w:rFonts w:ascii="Century Gothic" w:hAnsi="Century Gothic"/>
                <w:i/>
                <w:iCs/>
                <w:sz w:val="18"/>
                <w:szCs w:val="18"/>
              </w:rPr>
              <w:t xml:space="preserve">Uncovering complexity and going below the </w:t>
            </w:r>
            <w:r w:rsidRPr="00114DDF">
              <w:rPr>
                <w:rFonts w:ascii="Century Gothic" w:hAnsi="Century Gothic"/>
                <w:i/>
                <w:iCs/>
                <w:sz w:val="18"/>
                <w:szCs w:val="18"/>
              </w:rPr>
              <w:br/>
              <w:t>surface of things</w:t>
            </w:r>
          </w:p>
          <w:p w:rsidR="00B245C7" w:rsidRPr="00114DDF" w:rsidRDefault="00B245C7" w:rsidP="007753D4">
            <w:pPr>
              <w:rPr>
                <w:rFonts w:ascii="Century Gothic" w:hAnsi="Century Gothic"/>
                <w:sz w:val="18"/>
                <w:szCs w:val="18"/>
              </w:rPr>
            </w:pPr>
          </w:p>
        </w:tc>
        <w:tc>
          <w:tcPr>
            <w:tcW w:w="1966" w:type="pct"/>
            <w:tcBorders>
              <w:bottom w:val="single" w:sz="4" w:space="0" w:color="auto"/>
            </w:tcBorders>
            <w:vAlign w:val="center"/>
          </w:tcPr>
          <w:p w:rsidR="003C5024" w:rsidRDefault="003C5024" w:rsidP="007753D4">
            <w:pPr>
              <w:rPr>
                <w:rFonts w:ascii="Century Gothic" w:hAnsi="Century Gothic"/>
                <w:sz w:val="18"/>
                <w:szCs w:val="18"/>
              </w:rPr>
            </w:pPr>
          </w:p>
          <w:p w:rsidR="00B245C7" w:rsidRPr="00114DDF" w:rsidRDefault="00B245C7" w:rsidP="007753D4">
            <w:pPr>
              <w:rPr>
                <w:rFonts w:ascii="Century Gothic" w:hAnsi="Century Gothic"/>
                <w:sz w:val="18"/>
                <w:szCs w:val="18"/>
              </w:rPr>
            </w:pPr>
            <w:r w:rsidRPr="00114DDF">
              <w:rPr>
                <w:rFonts w:ascii="Century Gothic" w:hAnsi="Century Gothic"/>
                <w:sz w:val="18"/>
                <w:szCs w:val="18"/>
              </w:rPr>
              <w:t xml:space="preserve">Writing to learn is different from learning to write.  In writing to learn, student understanding can be promoted through the use of writing prompts that occur </w:t>
            </w:r>
            <w:r w:rsidRPr="00114DDF">
              <w:rPr>
                <w:rFonts w:ascii="Century Gothic" w:hAnsi="Century Gothic"/>
                <w:sz w:val="18"/>
                <w:szCs w:val="18"/>
                <w:u w:val="single"/>
              </w:rPr>
              <w:t>before</w:t>
            </w:r>
            <w:r w:rsidRPr="00114DDF">
              <w:rPr>
                <w:rFonts w:ascii="Century Gothic" w:hAnsi="Century Gothic"/>
                <w:sz w:val="18"/>
                <w:szCs w:val="18"/>
              </w:rPr>
              <w:t xml:space="preserve">, </w:t>
            </w:r>
            <w:r w:rsidRPr="00114DDF">
              <w:rPr>
                <w:rFonts w:ascii="Century Gothic" w:hAnsi="Century Gothic"/>
                <w:sz w:val="18"/>
                <w:szCs w:val="18"/>
                <w:u w:val="single"/>
              </w:rPr>
              <w:t>during</w:t>
            </w:r>
            <w:r w:rsidRPr="00114DDF">
              <w:rPr>
                <w:rFonts w:ascii="Century Gothic" w:hAnsi="Century Gothic"/>
                <w:sz w:val="18"/>
                <w:szCs w:val="18"/>
              </w:rPr>
              <w:t xml:space="preserve">, and </w:t>
            </w:r>
            <w:r w:rsidRPr="00114DDF">
              <w:rPr>
                <w:rFonts w:ascii="Century Gothic" w:hAnsi="Century Gothic"/>
                <w:sz w:val="18"/>
                <w:szCs w:val="18"/>
                <w:u w:val="single"/>
              </w:rPr>
              <w:t>after</w:t>
            </w:r>
            <w:r w:rsidRPr="00114DDF">
              <w:rPr>
                <w:rFonts w:ascii="Century Gothic" w:hAnsi="Century Gothic"/>
                <w:sz w:val="18"/>
                <w:szCs w:val="18"/>
              </w:rPr>
              <w:t xml:space="preserve"> a process or activity.  For instance, after ten minutes of a PowerPoint presentation, a teacher might stop and have students write. Such writing can be either cognitive (related to students’ understanding of the content) or meta-cognitive (related to students’ understanding of their thinking/learning process).</w:t>
            </w:r>
          </w:p>
          <w:p w:rsidR="00B245C7" w:rsidRPr="00114DDF" w:rsidRDefault="00B245C7" w:rsidP="007753D4">
            <w:pPr>
              <w:rPr>
                <w:rFonts w:ascii="Century Gothic" w:hAnsi="Century Gothic"/>
                <w:sz w:val="18"/>
                <w:szCs w:val="18"/>
              </w:rPr>
            </w:pPr>
          </w:p>
          <w:p w:rsidR="00B245C7" w:rsidRPr="00114DDF" w:rsidRDefault="00B245C7" w:rsidP="007753D4">
            <w:pPr>
              <w:rPr>
                <w:rFonts w:ascii="Century Gothic" w:hAnsi="Century Gothic"/>
                <w:sz w:val="18"/>
                <w:szCs w:val="18"/>
              </w:rPr>
            </w:pPr>
            <w:r w:rsidRPr="00114DDF">
              <w:rPr>
                <w:rFonts w:ascii="Century Gothic" w:hAnsi="Century Gothic"/>
                <w:sz w:val="18"/>
                <w:szCs w:val="18"/>
              </w:rPr>
              <w:t>These prompts can be either questions or sentence starters.  A few possible sentence starters are listed below.</w:t>
            </w:r>
          </w:p>
          <w:p w:rsidR="00B245C7" w:rsidRPr="00114DDF" w:rsidRDefault="00B245C7" w:rsidP="007753D4">
            <w:pPr>
              <w:rPr>
                <w:rFonts w:ascii="Century Gothic" w:hAnsi="Century Gothic"/>
                <w:sz w:val="18"/>
                <w:szCs w:val="18"/>
              </w:rPr>
            </w:pPr>
          </w:p>
          <w:p w:rsidR="00B245C7" w:rsidRPr="00114DDF" w:rsidRDefault="00B245C7" w:rsidP="007753D4">
            <w:pPr>
              <w:numPr>
                <w:ilvl w:val="0"/>
                <w:numId w:val="3"/>
              </w:numPr>
              <w:rPr>
                <w:rFonts w:ascii="Century Gothic" w:hAnsi="Century Gothic"/>
                <w:sz w:val="18"/>
                <w:szCs w:val="18"/>
              </w:rPr>
            </w:pPr>
            <w:r w:rsidRPr="00114DDF">
              <w:rPr>
                <w:rFonts w:ascii="Century Gothic" w:hAnsi="Century Gothic"/>
                <w:sz w:val="18"/>
                <w:szCs w:val="18"/>
              </w:rPr>
              <w:t>I understand _______ but I’m still confused about ____.</w:t>
            </w:r>
          </w:p>
          <w:p w:rsidR="00B245C7" w:rsidRPr="00114DDF" w:rsidRDefault="00B245C7" w:rsidP="007753D4">
            <w:pPr>
              <w:numPr>
                <w:ilvl w:val="0"/>
                <w:numId w:val="3"/>
              </w:numPr>
              <w:rPr>
                <w:rFonts w:ascii="Century Gothic" w:hAnsi="Century Gothic"/>
                <w:sz w:val="18"/>
                <w:szCs w:val="18"/>
              </w:rPr>
            </w:pPr>
            <w:r w:rsidRPr="00114DDF">
              <w:rPr>
                <w:rFonts w:ascii="Century Gothic" w:hAnsi="Century Gothic"/>
                <w:sz w:val="18"/>
                <w:szCs w:val="18"/>
              </w:rPr>
              <w:t>The most important idea of this lecture is  ___________.</w:t>
            </w:r>
          </w:p>
          <w:p w:rsidR="00B245C7" w:rsidRPr="00114DDF" w:rsidRDefault="00B245C7" w:rsidP="007753D4">
            <w:pPr>
              <w:numPr>
                <w:ilvl w:val="0"/>
                <w:numId w:val="3"/>
              </w:numPr>
              <w:rPr>
                <w:rFonts w:ascii="Century Gothic" w:hAnsi="Century Gothic"/>
                <w:sz w:val="18"/>
                <w:szCs w:val="18"/>
              </w:rPr>
            </w:pPr>
            <w:r w:rsidRPr="00114DDF">
              <w:rPr>
                <w:rFonts w:ascii="Century Gothic" w:hAnsi="Century Gothic"/>
                <w:sz w:val="18"/>
                <w:szCs w:val="18"/>
              </w:rPr>
              <w:t>I’m struggling with __________ because _____________.</w:t>
            </w:r>
          </w:p>
          <w:p w:rsidR="00B245C7" w:rsidRPr="00114DDF" w:rsidRDefault="00B245C7" w:rsidP="007753D4">
            <w:pPr>
              <w:numPr>
                <w:ilvl w:val="0"/>
                <w:numId w:val="3"/>
              </w:numPr>
              <w:rPr>
                <w:rFonts w:ascii="Century Gothic" w:hAnsi="Century Gothic"/>
                <w:sz w:val="18"/>
                <w:szCs w:val="18"/>
              </w:rPr>
            </w:pPr>
            <w:r w:rsidRPr="00114DDF">
              <w:rPr>
                <w:rFonts w:ascii="Century Gothic" w:hAnsi="Century Gothic"/>
                <w:sz w:val="18"/>
                <w:szCs w:val="18"/>
              </w:rPr>
              <w:t>______ is more important for me to remember than _____ because _____________.</w:t>
            </w:r>
          </w:p>
          <w:p w:rsidR="00B245C7" w:rsidRPr="00114DDF" w:rsidRDefault="00B245C7" w:rsidP="007753D4">
            <w:pPr>
              <w:rPr>
                <w:rFonts w:ascii="Century Gothic" w:hAnsi="Century Gothic"/>
                <w:sz w:val="18"/>
                <w:szCs w:val="18"/>
              </w:rPr>
            </w:pPr>
          </w:p>
          <w:p w:rsidR="00B245C7" w:rsidRPr="00114DDF" w:rsidRDefault="00B245C7" w:rsidP="007753D4">
            <w:pPr>
              <w:rPr>
                <w:rFonts w:ascii="Century Gothic" w:hAnsi="Century Gothic"/>
                <w:sz w:val="18"/>
                <w:szCs w:val="18"/>
              </w:rPr>
            </w:pPr>
            <w:r w:rsidRPr="00114DDF">
              <w:rPr>
                <w:rFonts w:ascii="Century Gothic" w:hAnsi="Century Gothic"/>
                <w:sz w:val="18"/>
                <w:szCs w:val="18"/>
              </w:rPr>
              <w:t>Alternatively, these prompts can be questions:</w:t>
            </w:r>
          </w:p>
          <w:p w:rsidR="00B245C7" w:rsidRPr="00114DDF" w:rsidRDefault="00325893" w:rsidP="007753D4">
            <w:pPr>
              <w:rPr>
                <w:rFonts w:ascii="Century Gothic" w:hAnsi="Century Gothic"/>
                <w:sz w:val="18"/>
                <w:szCs w:val="18"/>
              </w:rPr>
            </w:pPr>
            <w:r>
              <w:rPr>
                <w:rFonts w:ascii="Century Gothic" w:hAnsi="Century Gothic"/>
                <w:sz w:val="18"/>
                <w:szCs w:val="18"/>
              </w:rPr>
              <w:t xml:space="preserve">       </w:t>
            </w:r>
            <w:r w:rsidR="00B245C7" w:rsidRPr="00114DDF">
              <w:rPr>
                <w:rFonts w:ascii="Century Gothic" w:hAnsi="Century Gothic"/>
                <w:sz w:val="18"/>
                <w:szCs w:val="18"/>
              </w:rPr>
              <w:t>Before Instruction</w:t>
            </w:r>
          </w:p>
          <w:p w:rsidR="00B245C7" w:rsidRPr="00114DDF" w:rsidRDefault="00B245C7" w:rsidP="007753D4">
            <w:pPr>
              <w:numPr>
                <w:ilvl w:val="0"/>
                <w:numId w:val="3"/>
              </w:numPr>
              <w:rPr>
                <w:rFonts w:ascii="Century Gothic" w:hAnsi="Century Gothic"/>
                <w:sz w:val="18"/>
                <w:szCs w:val="18"/>
              </w:rPr>
            </w:pPr>
            <w:r w:rsidRPr="00114DDF">
              <w:rPr>
                <w:rFonts w:ascii="Century Gothic" w:hAnsi="Century Gothic"/>
                <w:sz w:val="18"/>
                <w:szCs w:val="18"/>
              </w:rPr>
              <w:t>What do you already know?</w:t>
            </w:r>
          </w:p>
          <w:p w:rsidR="00B245C7" w:rsidRPr="00114DDF" w:rsidRDefault="00B245C7" w:rsidP="007753D4">
            <w:pPr>
              <w:numPr>
                <w:ilvl w:val="0"/>
                <w:numId w:val="3"/>
              </w:numPr>
              <w:rPr>
                <w:rFonts w:ascii="Century Gothic" w:hAnsi="Century Gothic"/>
                <w:sz w:val="18"/>
                <w:szCs w:val="18"/>
              </w:rPr>
            </w:pPr>
            <w:r w:rsidRPr="00114DDF">
              <w:rPr>
                <w:rFonts w:ascii="Century Gothic" w:hAnsi="Century Gothic"/>
                <w:sz w:val="18"/>
                <w:szCs w:val="18"/>
              </w:rPr>
              <w:t>What questions do you have from the homework?</w:t>
            </w:r>
          </w:p>
          <w:p w:rsidR="00B245C7" w:rsidRPr="00114DDF" w:rsidRDefault="00B245C7" w:rsidP="007753D4">
            <w:pPr>
              <w:ind w:left="360"/>
              <w:rPr>
                <w:rFonts w:ascii="Century Gothic" w:hAnsi="Century Gothic"/>
                <w:sz w:val="18"/>
                <w:szCs w:val="18"/>
              </w:rPr>
            </w:pPr>
            <w:r w:rsidRPr="00114DDF">
              <w:rPr>
                <w:rFonts w:ascii="Century Gothic" w:hAnsi="Century Gothic"/>
                <w:sz w:val="18"/>
                <w:szCs w:val="18"/>
              </w:rPr>
              <w:t>During Instruction</w:t>
            </w:r>
          </w:p>
          <w:p w:rsidR="00B245C7" w:rsidRPr="00114DDF" w:rsidRDefault="00B245C7" w:rsidP="007753D4">
            <w:pPr>
              <w:numPr>
                <w:ilvl w:val="0"/>
                <w:numId w:val="3"/>
              </w:numPr>
              <w:rPr>
                <w:rFonts w:ascii="Century Gothic" w:hAnsi="Century Gothic"/>
                <w:sz w:val="18"/>
                <w:szCs w:val="18"/>
              </w:rPr>
            </w:pPr>
            <w:r w:rsidRPr="00114DDF">
              <w:rPr>
                <w:rFonts w:ascii="Century Gothic" w:hAnsi="Century Gothic"/>
                <w:sz w:val="18"/>
                <w:szCs w:val="18"/>
              </w:rPr>
              <w:t>What questions do you have?</w:t>
            </w:r>
          </w:p>
          <w:p w:rsidR="00B245C7" w:rsidRPr="00114DDF" w:rsidRDefault="00B245C7" w:rsidP="007753D4">
            <w:pPr>
              <w:numPr>
                <w:ilvl w:val="0"/>
                <w:numId w:val="3"/>
              </w:numPr>
              <w:rPr>
                <w:rFonts w:ascii="Century Gothic" w:hAnsi="Century Gothic"/>
                <w:sz w:val="18"/>
                <w:szCs w:val="18"/>
              </w:rPr>
            </w:pPr>
            <w:r w:rsidRPr="00114DDF">
              <w:rPr>
                <w:rFonts w:ascii="Century Gothic" w:hAnsi="Century Gothic"/>
                <w:sz w:val="18"/>
                <w:szCs w:val="18"/>
              </w:rPr>
              <w:t>Which aspect of this learning do you find _______ (interesting, convincing, useful, etc.) and which do you not?</w:t>
            </w:r>
          </w:p>
          <w:p w:rsidR="00B245C7" w:rsidRPr="00114DDF" w:rsidRDefault="00325893" w:rsidP="007753D4">
            <w:pPr>
              <w:numPr>
                <w:ilvl w:val="0"/>
                <w:numId w:val="3"/>
              </w:numPr>
              <w:rPr>
                <w:rFonts w:ascii="Century Gothic" w:hAnsi="Century Gothic"/>
                <w:sz w:val="18"/>
                <w:szCs w:val="18"/>
              </w:rPr>
            </w:pPr>
            <w:r>
              <w:rPr>
                <w:rFonts w:ascii="Century Gothic" w:hAnsi="Century Gothic"/>
                <w:sz w:val="18"/>
                <w:szCs w:val="18"/>
              </w:rPr>
              <w:t>What</w:t>
            </w:r>
            <w:r w:rsidR="00B245C7" w:rsidRPr="00114DDF">
              <w:rPr>
                <w:rFonts w:ascii="Century Gothic" w:hAnsi="Century Gothic"/>
                <w:sz w:val="18"/>
                <w:szCs w:val="18"/>
              </w:rPr>
              <w:t xml:space="preserve"> examples can you think of that confirm or challenge this learning?</w:t>
            </w:r>
          </w:p>
          <w:p w:rsidR="00B245C7" w:rsidRPr="00114DDF" w:rsidRDefault="00B245C7" w:rsidP="007753D4">
            <w:pPr>
              <w:ind w:left="360"/>
              <w:rPr>
                <w:rFonts w:ascii="Century Gothic" w:hAnsi="Century Gothic"/>
                <w:sz w:val="18"/>
                <w:szCs w:val="18"/>
              </w:rPr>
            </w:pPr>
            <w:r w:rsidRPr="00114DDF">
              <w:rPr>
                <w:rFonts w:ascii="Century Gothic" w:hAnsi="Century Gothic"/>
                <w:sz w:val="18"/>
                <w:szCs w:val="18"/>
              </w:rPr>
              <w:t>After Instruction</w:t>
            </w:r>
          </w:p>
          <w:p w:rsidR="00B245C7" w:rsidRPr="00114DDF" w:rsidRDefault="00B245C7" w:rsidP="007753D4">
            <w:pPr>
              <w:numPr>
                <w:ilvl w:val="0"/>
                <w:numId w:val="3"/>
              </w:numPr>
              <w:rPr>
                <w:rFonts w:ascii="Century Gothic" w:hAnsi="Century Gothic"/>
                <w:sz w:val="18"/>
                <w:szCs w:val="18"/>
              </w:rPr>
            </w:pPr>
            <w:r w:rsidRPr="00114DDF">
              <w:rPr>
                <w:rFonts w:ascii="Century Gothic" w:hAnsi="Century Gothic"/>
                <w:sz w:val="18"/>
                <w:szCs w:val="18"/>
              </w:rPr>
              <w:t>What are the two most important points from today’s lesson?</w:t>
            </w:r>
          </w:p>
          <w:p w:rsidR="00B245C7" w:rsidRPr="00114DDF" w:rsidRDefault="00B245C7" w:rsidP="007753D4">
            <w:pPr>
              <w:numPr>
                <w:ilvl w:val="0"/>
                <w:numId w:val="3"/>
              </w:numPr>
              <w:rPr>
                <w:rFonts w:ascii="Century Gothic" w:hAnsi="Century Gothic"/>
                <w:sz w:val="18"/>
                <w:szCs w:val="18"/>
              </w:rPr>
            </w:pPr>
            <w:r w:rsidRPr="00114DDF">
              <w:rPr>
                <w:rFonts w:ascii="Century Gothic" w:hAnsi="Century Gothic"/>
                <w:sz w:val="18"/>
                <w:szCs w:val="18"/>
              </w:rPr>
              <w:t>What ideas do I need to learn more about?  Why?</w:t>
            </w:r>
          </w:p>
          <w:p w:rsidR="00B245C7" w:rsidRPr="00114DDF" w:rsidRDefault="00B245C7" w:rsidP="007753D4">
            <w:pPr>
              <w:numPr>
                <w:ilvl w:val="0"/>
                <w:numId w:val="3"/>
              </w:numPr>
              <w:rPr>
                <w:rFonts w:ascii="Century Gothic" w:hAnsi="Century Gothic"/>
                <w:sz w:val="18"/>
                <w:szCs w:val="18"/>
              </w:rPr>
            </w:pPr>
            <w:r w:rsidRPr="00114DDF">
              <w:rPr>
                <w:rFonts w:ascii="Century Gothic" w:hAnsi="Century Gothic"/>
                <w:sz w:val="18"/>
                <w:szCs w:val="18"/>
              </w:rPr>
              <w:t>What questions do you still have?</w:t>
            </w:r>
          </w:p>
          <w:p w:rsidR="00B245C7" w:rsidRPr="00114DDF" w:rsidRDefault="00B245C7" w:rsidP="007753D4">
            <w:pPr>
              <w:rPr>
                <w:rFonts w:ascii="Century Gothic" w:hAnsi="Century Gothic"/>
                <w:sz w:val="18"/>
                <w:szCs w:val="18"/>
              </w:rPr>
            </w:pPr>
            <w:r w:rsidRPr="00114DDF">
              <w:rPr>
                <w:rFonts w:ascii="Century Gothic" w:hAnsi="Century Gothic"/>
                <w:sz w:val="18"/>
                <w:szCs w:val="18"/>
              </w:rPr>
              <w:t>The format of an in-process writing prompt or quick write can vary.  They can be included in any of the following:</w:t>
            </w:r>
          </w:p>
          <w:p w:rsidR="00B245C7" w:rsidRPr="00114DDF" w:rsidRDefault="00B245C7" w:rsidP="007753D4">
            <w:pPr>
              <w:numPr>
                <w:ilvl w:val="0"/>
                <w:numId w:val="13"/>
              </w:numPr>
              <w:rPr>
                <w:rFonts w:ascii="Century Gothic" w:hAnsi="Century Gothic"/>
                <w:sz w:val="18"/>
                <w:szCs w:val="18"/>
              </w:rPr>
            </w:pPr>
            <w:r w:rsidRPr="00114DDF">
              <w:rPr>
                <w:rFonts w:ascii="Century Gothic" w:hAnsi="Century Gothic"/>
                <w:sz w:val="18"/>
                <w:szCs w:val="18"/>
              </w:rPr>
              <w:t>30 second power write</w:t>
            </w:r>
          </w:p>
          <w:p w:rsidR="00B245C7" w:rsidRPr="00114DDF" w:rsidRDefault="00B245C7" w:rsidP="007753D4">
            <w:pPr>
              <w:numPr>
                <w:ilvl w:val="0"/>
                <w:numId w:val="13"/>
              </w:numPr>
              <w:rPr>
                <w:rFonts w:ascii="Century Gothic" w:hAnsi="Century Gothic"/>
                <w:sz w:val="18"/>
                <w:szCs w:val="18"/>
              </w:rPr>
            </w:pPr>
            <w:r w:rsidRPr="00114DDF">
              <w:rPr>
                <w:rFonts w:ascii="Century Gothic" w:hAnsi="Century Gothic"/>
                <w:sz w:val="18"/>
                <w:szCs w:val="18"/>
              </w:rPr>
              <w:t>2 minute summary or response</w:t>
            </w:r>
          </w:p>
          <w:p w:rsidR="00B245C7" w:rsidRPr="00114DDF" w:rsidRDefault="00B245C7" w:rsidP="007753D4">
            <w:pPr>
              <w:numPr>
                <w:ilvl w:val="0"/>
                <w:numId w:val="13"/>
              </w:numPr>
              <w:rPr>
                <w:rFonts w:ascii="Century Gothic" w:hAnsi="Century Gothic"/>
                <w:sz w:val="18"/>
                <w:szCs w:val="18"/>
              </w:rPr>
            </w:pPr>
            <w:r w:rsidRPr="00114DDF">
              <w:rPr>
                <w:rFonts w:ascii="Century Gothic" w:hAnsi="Century Gothic"/>
                <w:sz w:val="18"/>
                <w:szCs w:val="18"/>
              </w:rPr>
              <w:t>Think-Write-Pair-Share</w:t>
            </w:r>
          </w:p>
          <w:p w:rsidR="00B245C7" w:rsidRPr="00114DDF" w:rsidRDefault="00B245C7" w:rsidP="007753D4">
            <w:pPr>
              <w:numPr>
                <w:ilvl w:val="0"/>
                <w:numId w:val="13"/>
              </w:numPr>
              <w:rPr>
                <w:rFonts w:ascii="Century Gothic" w:hAnsi="Century Gothic"/>
                <w:sz w:val="18"/>
                <w:szCs w:val="18"/>
              </w:rPr>
            </w:pPr>
            <w:r w:rsidRPr="00114DDF">
              <w:rPr>
                <w:rFonts w:ascii="Century Gothic" w:hAnsi="Century Gothic"/>
                <w:sz w:val="18"/>
                <w:szCs w:val="18"/>
              </w:rPr>
              <w:t>Entrance/Exit Slips</w:t>
            </w:r>
          </w:p>
          <w:p w:rsidR="00FA1872" w:rsidRPr="00325893" w:rsidRDefault="00B245C7" w:rsidP="003C5024">
            <w:pPr>
              <w:numPr>
                <w:ilvl w:val="0"/>
                <w:numId w:val="13"/>
              </w:numPr>
              <w:rPr>
                <w:rFonts w:ascii="Century Gothic" w:hAnsi="Century Gothic"/>
                <w:sz w:val="18"/>
                <w:szCs w:val="18"/>
              </w:rPr>
            </w:pPr>
            <w:r w:rsidRPr="00114DDF">
              <w:rPr>
                <w:rFonts w:ascii="Century Gothic" w:hAnsi="Century Gothic"/>
                <w:sz w:val="18"/>
                <w:szCs w:val="18"/>
              </w:rPr>
              <w:t>30 second question list</w:t>
            </w:r>
          </w:p>
        </w:tc>
        <w:tc>
          <w:tcPr>
            <w:tcW w:w="626" w:type="pct"/>
            <w:gridSpan w:val="2"/>
            <w:tcBorders>
              <w:bottom w:val="single" w:sz="4" w:space="0" w:color="auto"/>
            </w:tcBorders>
            <w:vAlign w:val="center"/>
          </w:tcPr>
          <w:p w:rsidR="00B245C7" w:rsidRPr="00114DDF" w:rsidRDefault="00B245C7" w:rsidP="007753D4">
            <w:pPr>
              <w:rPr>
                <w:rFonts w:ascii="Century Gothic" w:hAnsi="Century Gothic"/>
                <w:sz w:val="18"/>
                <w:szCs w:val="18"/>
              </w:rPr>
            </w:pPr>
          </w:p>
          <w:p w:rsidR="00B245C7" w:rsidRPr="00114DDF" w:rsidRDefault="00B245C7" w:rsidP="007753D4">
            <w:pPr>
              <w:ind w:left="252" w:hanging="252"/>
              <w:rPr>
                <w:rFonts w:ascii="Century Gothic" w:hAnsi="Century Gothic"/>
                <w:sz w:val="18"/>
                <w:szCs w:val="18"/>
              </w:rPr>
            </w:pPr>
            <w:r w:rsidRPr="00114DDF">
              <w:rPr>
                <w:rFonts w:ascii="Century Gothic" w:hAnsi="Century Gothic"/>
                <w:sz w:val="18"/>
                <w:szCs w:val="18"/>
              </w:rPr>
              <w:t>Barton, Math (132-133)</w:t>
            </w:r>
          </w:p>
          <w:p w:rsidR="00B245C7" w:rsidRPr="00114DDF" w:rsidRDefault="00B245C7" w:rsidP="007753D4">
            <w:pPr>
              <w:ind w:left="252" w:hanging="252"/>
              <w:rPr>
                <w:rFonts w:ascii="Century Gothic" w:hAnsi="Century Gothic"/>
                <w:sz w:val="18"/>
                <w:szCs w:val="18"/>
              </w:rPr>
            </w:pPr>
            <w:r w:rsidRPr="00114DDF">
              <w:rPr>
                <w:rFonts w:ascii="Century Gothic" w:hAnsi="Century Gothic"/>
                <w:sz w:val="18"/>
                <w:szCs w:val="18"/>
              </w:rPr>
              <w:t>Barton, Science (114-116) for prompts as they relate to the 5 E’s.</w:t>
            </w:r>
          </w:p>
          <w:p w:rsidR="00B245C7" w:rsidRPr="00114DDF" w:rsidRDefault="00B245C7" w:rsidP="007753D4">
            <w:pPr>
              <w:rPr>
                <w:rFonts w:ascii="Century Gothic" w:hAnsi="Century Gothic"/>
                <w:sz w:val="18"/>
                <w:szCs w:val="18"/>
              </w:rPr>
            </w:pPr>
            <w:r w:rsidRPr="00114DDF">
              <w:rPr>
                <w:rFonts w:ascii="Century Gothic" w:hAnsi="Century Gothic"/>
                <w:sz w:val="18"/>
                <w:szCs w:val="18"/>
              </w:rPr>
              <w:t>Fisher (95-96)</w:t>
            </w:r>
          </w:p>
          <w:p w:rsidR="00B245C7" w:rsidRPr="00114DDF" w:rsidRDefault="00B245C7" w:rsidP="007753D4">
            <w:pPr>
              <w:rPr>
                <w:rFonts w:ascii="Century Gothic" w:hAnsi="Century Gothic"/>
                <w:sz w:val="18"/>
                <w:szCs w:val="18"/>
              </w:rPr>
            </w:pPr>
            <w:r w:rsidRPr="00114DDF">
              <w:rPr>
                <w:rFonts w:ascii="Century Gothic" w:hAnsi="Century Gothic"/>
                <w:sz w:val="18"/>
                <w:szCs w:val="18"/>
              </w:rPr>
              <w:t>Fisher (87-88)</w:t>
            </w:r>
          </w:p>
          <w:p w:rsidR="00B245C7" w:rsidRPr="00114DDF" w:rsidRDefault="00B245C7" w:rsidP="007753D4">
            <w:pPr>
              <w:rPr>
                <w:rFonts w:ascii="Century Gothic" w:hAnsi="Century Gothic"/>
                <w:sz w:val="18"/>
                <w:szCs w:val="18"/>
              </w:rPr>
            </w:pPr>
          </w:p>
          <w:p w:rsidR="00B245C7" w:rsidRPr="00114DDF" w:rsidRDefault="00B245C7" w:rsidP="007753D4">
            <w:pPr>
              <w:rPr>
                <w:rFonts w:ascii="Century Gothic" w:hAnsi="Century Gothic"/>
                <w:sz w:val="18"/>
                <w:szCs w:val="18"/>
              </w:rPr>
            </w:pPr>
          </w:p>
        </w:tc>
      </w:tr>
      <w:tr w:rsidR="00B245C7" w:rsidRPr="00114DDF" w:rsidTr="007753D4">
        <w:tc>
          <w:tcPr>
            <w:tcW w:w="5000" w:type="pct"/>
            <w:gridSpan w:val="7"/>
            <w:shd w:val="clear" w:color="auto" w:fill="4F81BD" w:themeFill="accent1"/>
            <w:vAlign w:val="center"/>
          </w:tcPr>
          <w:p w:rsidR="00B245C7" w:rsidRPr="00114DDF" w:rsidRDefault="00B245C7" w:rsidP="007753D4">
            <w:pPr>
              <w:jc w:val="center"/>
              <w:rPr>
                <w:rFonts w:ascii="Century Gothic" w:hAnsi="Century Gothic"/>
                <w:b/>
              </w:rPr>
            </w:pPr>
            <w:r w:rsidRPr="00114DDF">
              <w:rPr>
                <w:rFonts w:ascii="Century Gothic" w:hAnsi="Century Gothic"/>
                <w:b/>
              </w:rPr>
              <w:lastRenderedPageBreak/>
              <w:t>Vocabulary Development and Acquisition</w:t>
            </w:r>
          </w:p>
          <w:p w:rsidR="00B245C7" w:rsidRPr="00114DDF" w:rsidRDefault="00B245C7" w:rsidP="007753D4">
            <w:pPr>
              <w:rPr>
                <w:rFonts w:ascii="Century Gothic" w:hAnsi="Century Gothic"/>
                <w:b/>
                <w:sz w:val="18"/>
                <w:szCs w:val="18"/>
              </w:rPr>
            </w:pPr>
          </w:p>
        </w:tc>
      </w:tr>
      <w:tr w:rsidR="00B245C7" w:rsidRPr="00114DDF" w:rsidTr="007753D4">
        <w:tc>
          <w:tcPr>
            <w:tcW w:w="499" w:type="pct"/>
            <w:vAlign w:val="center"/>
          </w:tcPr>
          <w:p w:rsidR="00A947C7" w:rsidRPr="00114DDF" w:rsidRDefault="00A947C7" w:rsidP="007753D4">
            <w:pPr>
              <w:rPr>
                <w:rFonts w:ascii="Century Gothic" w:hAnsi="Century Gothic"/>
                <w:sz w:val="18"/>
                <w:szCs w:val="18"/>
              </w:rPr>
            </w:pPr>
          </w:p>
          <w:p w:rsidR="00B245C7" w:rsidRPr="00114DDF" w:rsidRDefault="00FA1872" w:rsidP="007753D4">
            <w:pPr>
              <w:rPr>
                <w:rFonts w:ascii="Century Gothic" w:hAnsi="Century Gothic"/>
                <w:sz w:val="18"/>
                <w:szCs w:val="18"/>
              </w:rPr>
            </w:pPr>
            <w:r w:rsidRPr="00114DDF">
              <w:rPr>
                <w:rFonts w:ascii="Century Gothic" w:hAnsi="Century Gothic"/>
                <w:sz w:val="18"/>
                <w:szCs w:val="18"/>
              </w:rPr>
              <w:t>R.CCR.4</w:t>
            </w:r>
          </w:p>
          <w:p w:rsidR="00FA1872" w:rsidRPr="00114DDF" w:rsidRDefault="00FA1872" w:rsidP="007753D4">
            <w:pPr>
              <w:rPr>
                <w:rFonts w:ascii="Century Gothic" w:hAnsi="Century Gothic"/>
                <w:sz w:val="18"/>
                <w:szCs w:val="18"/>
              </w:rPr>
            </w:pPr>
            <w:r w:rsidRPr="00114DDF">
              <w:rPr>
                <w:rFonts w:ascii="Century Gothic" w:hAnsi="Century Gothic"/>
                <w:sz w:val="18"/>
                <w:szCs w:val="18"/>
              </w:rPr>
              <w:t>R.CCR.10</w:t>
            </w:r>
          </w:p>
        </w:tc>
        <w:tc>
          <w:tcPr>
            <w:tcW w:w="431" w:type="pct"/>
            <w:vAlign w:val="center"/>
          </w:tcPr>
          <w:p w:rsidR="00B245C7" w:rsidRPr="00114DDF" w:rsidRDefault="00B245C7" w:rsidP="007753D4">
            <w:pPr>
              <w:rPr>
                <w:rFonts w:ascii="Century Gothic" w:hAnsi="Century Gothic"/>
                <w:sz w:val="18"/>
                <w:szCs w:val="18"/>
              </w:rPr>
            </w:pPr>
          </w:p>
          <w:p w:rsidR="00B245C7" w:rsidRPr="00114DDF" w:rsidRDefault="00B245C7" w:rsidP="007753D4">
            <w:pPr>
              <w:pStyle w:val="ListParagraph"/>
              <w:numPr>
                <w:ilvl w:val="0"/>
                <w:numId w:val="32"/>
              </w:numPr>
              <w:rPr>
                <w:rFonts w:ascii="Century Gothic" w:hAnsi="Century Gothic"/>
                <w:sz w:val="18"/>
                <w:szCs w:val="18"/>
              </w:rPr>
            </w:pPr>
            <w:r w:rsidRPr="00114DDF">
              <w:rPr>
                <w:rFonts w:ascii="Century Gothic" w:hAnsi="Century Gothic"/>
                <w:sz w:val="18"/>
                <w:szCs w:val="18"/>
              </w:rPr>
              <w:t>Before</w:t>
            </w:r>
          </w:p>
          <w:p w:rsidR="00B245C7" w:rsidRPr="00114DDF" w:rsidRDefault="00B245C7" w:rsidP="007753D4">
            <w:pPr>
              <w:pStyle w:val="ListParagraph"/>
              <w:numPr>
                <w:ilvl w:val="0"/>
                <w:numId w:val="31"/>
              </w:numPr>
              <w:rPr>
                <w:rFonts w:ascii="Century Gothic" w:hAnsi="Century Gothic"/>
                <w:sz w:val="18"/>
                <w:szCs w:val="18"/>
              </w:rPr>
            </w:pPr>
            <w:r w:rsidRPr="00114DDF">
              <w:rPr>
                <w:rFonts w:ascii="Century Gothic" w:hAnsi="Century Gothic"/>
                <w:sz w:val="18"/>
                <w:szCs w:val="18"/>
              </w:rPr>
              <w:t>During</w:t>
            </w:r>
          </w:p>
          <w:p w:rsidR="00B245C7" w:rsidRPr="00114DDF" w:rsidRDefault="00B245C7" w:rsidP="007753D4">
            <w:pPr>
              <w:ind w:left="360"/>
              <w:rPr>
                <w:rFonts w:ascii="Century Gothic" w:hAnsi="Century Gothic"/>
                <w:sz w:val="18"/>
                <w:szCs w:val="18"/>
              </w:rPr>
            </w:pPr>
            <w:r w:rsidRPr="00114DDF">
              <w:rPr>
                <w:rFonts w:ascii="Century Gothic" w:hAnsi="Century Gothic"/>
                <w:sz w:val="18"/>
                <w:szCs w:val="18"/>
              </w:rPr>
              <w:t>After</w:t>
            </w:r>
          </w:p>
        </w:tc>
        <w:tc>
          <w:tcPr>
            <w:tcW w:w="616" w:type="pct"/>
            <w:shd w:val="clear" w:color="auto" w:fill="auto"/>
            <w:vAlign w:val="center"/>
          </w:tcPr>
          <w:p w:rsidR="00B245C7" w:rsidRPr="00114DDF" w:rsidRDefault="00B245C7" w:rsidP="007753D4">
            <w:pPr>
              <w:rPr>
                <w:rFonts w:ascii="Century Gothic" w:hAnsi="Century Gothic"/>
                <w:sz w:val="18"/>
                <w:szCs w:val="18"/>
              </w:rPr>
            </w:pPr>
          </w:p>
          <w:p w:rsidR="00B245C7" w:rsidRPr="00114DDF" w:rsidRDefault="00B245C7" w:rsidP="007753D4">
            <w:pPr>
              <w:rPr>
                <w:rFonts w:ascii="Century Gothic" w:hAnsi="Century Gothic"/>
                <w:sz w:val="18"/>
                <w:szCs w:val="18"/>
              </w:rPr>
            </w:pPr>
            <w:r w:rsidRPr="00114DDF">
              <w:rPr>
                <w:rFonts w:ascii="Century Gothic" w:hAnsi="Century Gothic"/>
                <w:sz w:val="18"/>
                <w:szCs w:val="18"/>
              </w:rPr>
              <w:t>Word Sorts</w:t>
            </w:r>
          </w:p>
          <w:p w:rsidR="00B245C7" w:rsidRPr="00114DDF" w:rsidRDefault="00B245C7" w:rsidP="007753D4">
            <w:pPr>
              <w:rPr>
                <w:rFonts w:ascii="Century Gothic" w:hAnsi="Century Gothic"/>
                <w:sz w:val="18"/>
                <w:szCs w:val="18"/>
              </w:rPr>
            </w:pPr>
          </w:p>
          <w:p w:rsidR="00B245C7" w:rsidRPr="00114DDF" w:rsidRDefault="00B245C7" w:rsidP="007753D4">
            <w:pPr>
              <w:rPr>
                <w:rFonts w:ascii="Century Gothic" w:hAnsi="Century Gothic"/>
                <w:sz w:val="18"/>
                <w:szCs w:val="18"/>
              </w:rPr>
            </w:pPr>
          </w:p>
        </w:tc>
        <w:tc>
          <w:tcPr>
            <w:tcW w:w="862" w:type="pct"/>
            <w:vAlign w:val="center"/>
          </w:tcPr>
          <w:p w:rsidR="00D618EC" w:rsidRPr="00114DDF" w:rsidRDefault="00325893" w:rsidP="007753D4">
            <w:pPr>
              <w:rPr>
                <w:rFonts w:ascii="Century Gothic" w:hAnsi="Century Gothic"/>
                <w:sz w:val="18"/>
                <w:szCs w:val="18"/>
              </w:rPr>
            </w:pPr>
            <w:r>
              <w:rPr>
                <w:rFonts w:ascii="Century Gothic" w:hAnsi="Century Gothic"/>
                <w:i/>
                <w:iCs/>
                <w:sz w:val="18"/>
                <w:szCs w:val="18"/>
              </w:rPr>
              <w:t xml:space="preserve">Building explanations and </w:t>
            </w:r>
            <w:r w:rsidR="00D618EC" w:rsidRPr="00114DDF">
              <w:rPr>
                <w:rFonts w:ascii="Century Gothic" w:hAnsi="Century Gothic"/>
                <w:i/>
                <w:iCs/>
                <w:sz w:val="18"/>
                <w:szCs w:val="18"/>
              </w:rPr>
              <w:t>interpretations</w:t>
            </w:r>
          </w:p>
          <w:p w:rsidR="00D618EC" w:rsidRPr="00114DDF" w:rsidRDefault="00D618EC" w:rsidP="007753D4">
            <w:pPr>
              <w:rPr>
                <w:rFonts w:ascii="Century Gothic" w:hAnsi="Century Gothic"/>
                <w:i/>
                <w:iCs/>
                <w:sz w:val="18"/>
                <w:szCs w:val="18"/>
              </w:rPr>
            </w:pPr>
          </w:p>
          <w:p w:rsidR="00D618EC" w:rsidRPr="00114DDF" w:rsidRDefault="00D618EC" w:rsidP="007753D4">
            <w:pPr>
              <w:rPr>
                <w:rFonts w:ascii="Century Gothic" w:hAnsi="Century Gothic"/>
                <w:sz w:val="18"/>
                <w:szCs w:val="18"/>
              </w:rPr>
            </w:pPr>
            <w:r w:rsidRPr="00114DDF">
              <w:rPr>
                <w:rFonts w:ascii="Century Gothic" w:hAnsi="Century Gothic"/>
                <w:i/>
                <w:iCs/>
                <w:sz w:val="18"/>
                <w:szCs w:val="18"/>
              </w:rPr>
              <w:t>Making connections</w:t>
            </w:r>
          </w:p>
          <w:p w:rsidR="00D618EC" w:rsidRPr="00114DDF" w:rsidRDefault="00D618EC" w:rsidP="007753D4">
            <w:pPr>
              <w:rPr>
                <w:rFonts w:ascii="Century Gothic" w:hAnsi="Century Gothic"/>
                <w:i/>
                <w:iCs/>
                <w:sz w:val="18"/>
                <w:szCs w:val="18"/>
              </w:rPr>
            </w:pPr>
          </w:p>
          <w:p w:rsidR="00D618EC" w:rsidRPr="00114DDF" w:rsidRDefault="00D618EC" w:rsidP="007753D4">
            <w:pPr>
              <w:rPr>
                <w:rFonts w:ascii="Century Gothic" w:hAnsi="Century Gothic"/>
                <w:sz w:val="18"/>
                <w:szCs w:val="18"/>
              </w:rPr>
            </w:pPr>
            <w:r w:rsidRPr="00114DDF">
              <w:rPr>
                <w:rFonts w:ascii="Century Gothic" w:hAnsi="Century Gothic"/>
                <w:i/>
                <w:iCs/>
                <w:sz w:val="18"/>
                <w:szCs w:val="18"/>
              </w:rPr>
              <w:t xml:space="preserve">Uncovering complexity and going below the </w:t>
            </w:r>
            <w:r w:rsidRPr="00114DDF">
              <w:rPr>
                <w:rFonts w:ascii="Century Gothic" w:hAnsi="Century Gothic"/>
                <w:i/>
                <w:iCs/>
                <w:sz w:val="18"/>
                <w:szCs w:val="18"/>
              </w:rPr>
              <w:br/>
              <w:t>surface of things</w:t>
            </w:r>
          </w:p>
          <w:p w:rsidR="00B245C7" w:rsidRPr="00114DDF" w:rsidRDefault="00B245C7" w:rsidP="007753D4">
            <w:pPr>
              <w:rPr>
                <w:rFonts w:ascii="Century Gothic" w:hAnsi="Century Gothic"/>
                <w:sz w:val="18"/>
                <w:szCs w:val="18"/>
              </w:rPr>
            </w:pPr>
          </w:p>
        </w:tc>
        <w:tc>
          <w:tcPr>
            <w:tcW w:w="1970" w:type="pct"/>
            <w:gridSpan w:val="2"/>
            <w:shd w:val="clear" w:color="auto" w:fill="auto"/>
            <w:vAlign w:val="center"/>
          </w:tcPr>
          <w:p w:rsidR="00B245C7" w:rsidRPr="00114DDF" w:rsidRDefault="00B245C7" w:rsidP="007753D4">
            <w:pPr>
              <w:rPr>
                <w:rFonts w:ascii="Century Gothic" w:hAnsi="Century Gothic"/>
                <w:sz w:val="18"/>
                <w:szCs w:val="18"/>
              </w:rPr>
            </w:pPr>
          </w:p>
          <w:p w:rsidR="00B245C7" w:rsidRPr="00114DDF" w:rsidRDefault="00B245C7" w:rsidP="007753D4">
            <w:pPr>
              <w:rPr>
                <w:rFonts w:ascii="Century Gothic" w:hAnsi="Century Gothic"/>
                <w:sz w:val="18"/>
                <w:szCs w:val="18"/>
              </w:rPr>
            </w:pPr>
            <w:r w:rsidRPr="00114DDF">
              <w:rPr>
                <w:rFonts w:ascii="Century Gothic" w:hAnsi="Century Gothic"/>
                <w:sz w:val="18"/>
                <w:szCs w:val="18"/>
              </w:rPr>
              <w:t>Word sorts help students understand the relationships between key concepts, formulas, or terms.  Students are typically given a list of words and then</w:t>
            </w:r>
            <w:r w:rsidR="00325893">
              <w:rPr>
                <w:rFonts w:ascii="Century Gothic" w:hAnsi="Century Gothic"/>
                <w:sz w:val="18"/>
                <w:szCs w:val="18"/>
              </w:rPr>
              <w:t xml:space="preserve"> will</w:t>
            </w:r>
            <w:r w:rsidRPr="00114DDF">
              <w:rPr>
                <w:rFonts w:ascii="Century Gothic" w:hAnsi="Century Gothic"/>
                <w:sz w:val="18"/>
                <w:szCs w:val="18"/>
              </w:rPr>
              <w:t xml:space="preserve"> arrange them into categories.  Word sorts can take one of two forms:</w:t>
            </w:r>
          </w:p>
          <w:p w:rsidR="00B245C7" w:rsidRPr="00114DDF" w:rsidRDefault="00B245C7" w:rsidP="007753D4">
            <w:pPr>
              <w:rPr>
                <w:rFonts w:ascii="Century Gothic" w:hAnsi="Century Gothic"/>
                <w:sz w:val="18"/>
                <w:szCs w:val="18"/>
              </w:rPr>
            </w:pPr>
          </w:p>
          <w:p w:rsidR="00B245C7" w:rsidRPr="00114DDF" w:rsidRDefault="00B245C7" w:rsidP="007753D4">
            <w:pPr>
              <w:numPr>
                <w:ilvl w:val="0"/>
                <w:numId w:val="2"/>
              </w:numPr>
              <w:rPr>
                <w:rFonts w:ascii="Century Gothic" w:hAnsi="Century Gothic"/>
                <w:sz w:val="18"/>
                <w:szCs w:val="18"/>
              </w:rPr>
            </w:pPr>
            <w:r w:rsidRPr="00114DDF">
              <w:rPr>
                <w:rFonts w:ascii="Century Gothic" w:hAnsi="Century Gothic"/>
                <w:sz w:val="18"/>
                <w:szCs w:val="18"/>
              </w:rPr>
              <w:t xml:space="preserve">Open:  Teachers give students the words.  Students determine their </w:t>
            </w:r>
            <w:r w:rsidRPr="00114DDF">
              <w:rPr>
                <w:rFonts w:ascii="Century Gothic" w:hAnsi="Century Gothic"/>
                <w:sz w:val="18"/>
                <w:szCs w:val="18"/>
                <w:u w:val="single"/>
              </w:rPr>
              <w:t>own</w:t>
            </w:r>
            <w:r w:rsidRPr="00114DDF">
              <w:rPr>
                <w:rFonts w:ascii="Century Gothic" w:hAnsi="Century Gothic"/>
                <w:sz w:val="18"/>
                <w:szCs w:val="18"/>
              </w:rPr>
              <w:t xml:space="preserve"> categories and then arrange the words.</w:t>
            </w:r>
          </w:p>
          <w:p w:rsidR="00B245C7" w:rsidRPr="00114DDF" w:rsidRDefault="00B245C7" w:rsidP="007753D4">
            <w:pPr>
              <w:numPr>
                <w:ilvl w:val="0"/>
                <w:numId w:val="2"/>
              </w:numPr>
              <w:rPr>
                <w:rFonts w:ascii="Century Gothic" w:hAnsi="Century Gothic"/>
                <w:sz w:val="18"/>
                <w:szCs w:val="18"/>
              </w:rPr>
            </w:pPr>
            <w:r w:rsidRPr="00114DDF">
              <w:rPr>
                <w:rFonts w:ascii="Century Gothic" w:hAnsi="Century Gothic"/>
                <w:sz w:val="18"/>
                <w:szCs w:val="18"/>
              </w:rPr>
              <w:t>Closed:  Teachers give students both the words and the categories.</w:t>
            </w:r>
          </w:p>
          <w:p w:rsidR="00B245C7" w:rsidRPr="00114DDF" w:rsidRDefault="00B245C7" w:rsidP="007753D4">
            <w:pPr>
              <w:ind w:left="360"/>
              <w:rPr>
                <w:rFonts w:ascii="Century Gothic" w:hAnsi="Century Gothic"/>
                <w:sz w:val="18"/>
                <w:szCs w:val="18"/>
              </w:rPr>
            </w:pPr>
          </w:p>
          <w:p w:rsidR="00B245C7" w:rsidRPr="00114DDF" w:rsidRDefault="00B245C7" w:rsidP="007753D4">
            <w:pPr>
              <w:rPr>
                <w:rFonts w:ascii="Century Gothic" w:hAnsi="Century Gothic"/>
                <w:sz w:val="18"/>
                <w:szCs w:val="18"/>
              </w:rPr>
            </w:pPr>
            <w:r w:rsidRPr="00114DDF">
              <w:rPr>
                <w:rFonts w:ascii="Century Gothic" w:hAnsi="Century Gothic"/>
                <w:sz w:val="18"/>
                <w:szCs w:val="18"/>
              </w:rPr>
              <w:t>In addition to sorting words, students can also sort concepts, objects, phrases, and sentences.</w:t>
            </w:r>
          </w:p>
        </w:tc>
        <w:tc>
          <w:tcPr>
            <w:tcW w:w="622" w:type="pct"/>
            <w:vAlign w:val="center"/>
          </w:tcPr>
          <w:p w:rsidR="00B245C7" w:rsidRPr="00114DDF" w:rsidRDefault="00B245C7" w:rsidP="007753D4">
            <w:pPr>
              <w:rPr>
                <w:rFonts w:ascii="Century Gothic" w:hAnsi="Century Gothic"/>
                <w:sz w:val="18"/>
                <w:szCs w:val="18"/>
              </w:rPr>
            </w:pPr>
          </w:p>
          <w:p w:rsidR="00B245C7" w:rsidRPr="00114DDF" w:rsidRDefault="00B245C7" w:rsidP="007753D4">
            <w:pPr>
              <w:ind w:left="252" w:hanging="252"/>
              <w:rPr>
                <w:rFonts w:ascii="Century Gothic" w:hAnsi="Century Gothic"/>
                <w:sz w:val="18"/>
                <w:szCs w:val="18"/>
              </w:rPr>
            </w:pPr>
            <w:r w:rsidRPr="00114DDF">
              <w:rPr>
                <w:rFonts w:ascii="Century Gothic" w:hAnsi="Century Gothic"/>
                <w:sz w:val="18"/>
                <w:szCs w:val="18"/>
              </w:rPr>
              <w:t>Barton, Science (69-72)</w:t>
            </w:r>
          </w:p>
          <w:p w:rsidR="00B245C7" w:rsidRPr="00114DDF" w:rsidRDefault="00B245C7" w:rsidP="007753D4">
            <w:pPr>
              <w:ind w:left="252" w:hanging="252"/>
              <w:rPr>
                <w:rFonts w:ascii="Century Gothic" w:hAnsi="Century Gothic"/>
                <w:sz w:val="18"/>
                <w:szCs w:val="18"/>
              </w:rPr>
            </w:pPr>
            <w:r w:rsidRPr="00114DDF">
              <w:rPr>
                <w:rFonts w:ascii="Century Gothic" w:hAnsi="Century Gothic"/>
                <w:sz w:val="18"/>
                <w:szCs w:val="18"/>
              </w:rPr>
              <w:t>Barton, Math (84-85)</w:t>
            </w:r>
          </w:p>
          <w:p w:rsidR="00B245C7" w:rsidRPr="00114DDF" w:rsidRDefault="00B245C7" w:rsidP="007753D4">
            <w:pPr>
              <w:ind w:left="252" w:hanging="252"/>
              <w:rPr>
                <w:rFonts w:ascii="Century Gothic" w:hAnsi="Century Gothic"/>
                <w:sz w:val="18"/>
                <w:szCs w:val="18"/>
              </w:rPr>
            </w:pPr>
            <w:r w:rsidRPr="00114DDF">
              <w:rPr>
                <w:rFonts w:ascii="Century Gothic" w:hAnsi="Century Gothic"/>
                <w:sz w:val="18"/>
                <w:szCs w:val="18"/>
              </w:rPr>
              <w:t>Beers (251-254, 340-342)</w:t>
            </w:r>
          </w:p>
          <w:p w:rsidR="00B245C7" w:rsidRPr="00114DDF" w:rsidRDefault="00B245C7" w:rsidP="007753D4">
            <w:pPr>
              <w:ind w:left="252" w:hanging="252"/>
              <w:rPr>
                <w:rFonts w:ascii="Century Gothic" w:hAnsi="Century Gothic"/>
                <w:sz w:val="18"/>
                <w:szCs w:val="18"/>
              </w:rPr>
            </w:pPr>
            <w:r w:rsidRPr="00114DDF">
              <w:rPr>
                <w:rFonts w:ascii="Century Gothic" w:hAnsi="Century Gothic"/>
                <w:sz w:val="18"/>
                <w:szCs w:val="18"/>
              </w:rPr>
              <w:t>Fisher (137-139)</w:t>
            </w:r>
          </w:p>
          <w:p w:rsidR="00B245C7" w:rsidRPr="00114DDF" w:rsidRDefault="00B245C7" w:rsidP="007753D4">
            <w:pPr>
              <w:ind w:left="252" w:hanging="252"/>
              <w:rPr>
                <w:rFonts w:ascii="Century Gothic" w:hAnsi="Century Gothic"/>
                <w:sz w:val="18"/>
                <w:szCs w:val="18"/>
              </w:rPr>
            </w:pPr>
            <w:proofErr w:type="spellStart"/>
            <w:r w:rsidRPr="00114DDF">
              <w:rPr>
                <w:rFonts w:ascii="Century Gothic" w:hAnsi="Century Gothic"/>
                <w:sz w:val="18"/>
                <w:szCs w:val="18"/>
              </w:rPr>
              <w:t>Herrell</w:t>
            </w:r>
            <w:proofErr w:type="spellEnd"/>
            <w:r w:rsidRPr="00114DDF">
              <w:rPr>
                <w:rFonts w:ascii="Century Gothic" w:hAnsi="Century Gothic"/>
                <w:sz w:val="18"/>
                <w:szCs w:val="18"/>
              </w:rPr>
              <w:t xml:space="preserve"> (140- 143)</w:t>
            </w:r>
          </w:p>
          <w:p w:rsidR="00B245C7" w:rsidRPr="00114DDF" w:rsidRDefault="00B245C7" w:rsidP="007753D4">
            <w:pPr>
              <w:ind w:left="252" w:hanging="252"/>
              <w:rPr>
                <w:rFonts w:ascii="Century Gothic" w:hAnsi="Century Gothic"/>
                <w:sz w:val="18"/>
                <w:szCs w:val="18"/>
              </w:rPr>
            </w:pPr>
            <w:proofErr w:type="spellStart"/>
            <w:r w:rsidRPr="00114DDF">
              <w:rPr>
                <w:rFonts w:ascii="Century Gothic" w:hAnsi="Century Gothic"/>
                <w:sz w:val="18"/>
                <w:szCs w:val="18"/>
              </w:rPr>
              <w:t>Marzano</w:t>
            </w:r>
            <w:proofErr w:type="spellEnd"/>
            <w:r w:rsidRPr="00114DDF">
              <w:rPr>
                <w:rFonts w:ascii="Century Gothic" w:hAnsi="Century Gothic"/>
                <w:sz w:val="18"/>
                <w:szCs w:val="18"/>
              </w:rPr>
              <w:t xml:space="preserve"> (13-28) for research on identifying similarities and differences</w:t>
            </w:r>
          </w:p>
          <w:p w:rsidR="00B245C7" w:rsidRPr="00114DDF" w:rsidRDefault="00B245C7" w:rsidP="007753D4">
            <w:pPr>
              <w:rPr>
                <w:rFonts w:ascii="Century Gothic" w:hAnsi="Century Gothic"/>
                <w:sz w:val="18"/>
                <w:szCs w:val="18"/>
              </w:rPr>
            </w:pPr>
          </w:p>
        </w:tc>
      </w:tr>
      <w:tr w:rsidR="00B245C7" w:rsidRPr="00114DDF" w:rsidTr="007753D4">
        <w:tc>
          <w:tcPr>
            <w:tcW w:w="499" w:type="pct"/>
            <w:vAlign w:val="center"/>
          </w:tcPr>
          <w:p w:rsidR="00A947C7" w:rsidRPr="00114DDF" w:rsidRDefault="00A947C7" w:rsidP="007753D4">
            <w:pPr>
              <w:rPr>
                <w:rFonts w:ascii="Century Gothic" w:hAnsi="Century Gothic"/>
                <w:sz w:val="18"/>
                <w:szCs w:val="18"/>
              </w:rPr>
            </w:pPr>
          </w:p>
          <w:p w:rsidR="00B245C7" w:rsidRPr="00114DDF" w:rsidRDefault="00FA1872" w:rsidP="007753D4">
            <w:pPr>
              <w:rPr>
                <w:rFonts w:ascii="Century Gothic" w:hAnsi="Century Gothic"/>
                <w:sz w:val="18"/>
                <w:szCs w:val="18"/>
              </w:rPr>
            </w:pPr>
            <w:r w:rsidRPr="00114DDF">
              <w:rPr>
                <w:rFonts w:ascii="Century Gothic" w:hAnsi="Century Gothic"/>
                <w:sz w:val="18"/>
                <w:szCs w:val="18"/>
              </w:rPr>
              <w:t>R.CCR.4</w:t>
            </w:r>
          </w:p>
          <w:p w:rsidR="00FA1872" w:rsidRPr="00114DDF" w:rsidRDefault="00FA1872" w:rsidP="007753D4">
            <w:pPr>
              <w:rPr>
                <w:rFonts w:ascii="Century Gothic" w:hAnsi="Century Gothic"/>
                <w:sz w:val="18"/>
                <w:szCs w:val="18"/>
              </w:rPr>
            </w:pPr>
            <w:r w:rsidRPr="00114DDF">
              <w:rPr>
                <w:rFonts w:ascii="Century Gothic" w:hAnsi="Century Gothic"/>
                <w:sz w:val="18"/>
                <w:szCs w:val="18"/>
              </w:rPr>
              <w:t>R.CCR.10</w:t>
            </w:r>
          </w:p>
        </w:tc>
        <w:tc>
          <w:tcPr>
            <w:tcW w:w="431" w:type="pct"/>
            <w:vAlign w:val="center"/>
          </w:tcPr>
          <w:p w:rsidR="00B245C7" w:rsidRPr="00114DDF" w:rsidRDefault="00B245C7" w:rsidP="007753D4">
            <w:pPr>
              <w:rPr>
                <w:rFonts w:ascii="Century Gothic" w:hAnsi="Century Gothic"/>
                <w:sz w:val="18"/>
                <w:szCs w:val="18"/>
              </w:rPr>
            </w:pPr>
          </w:p>
          <w:p w:rsidR="00B245C7" w:rsidRPr="00114DDF" w:rsidRDefault="00B245C7" w:rsidP="007753D4">
            <w:pPr>
              <w:pStyle w:val="ListParagraph"/>
              <w:numPr>
                <w:ilvl w:val="0"/>
                <w:numId w:val="32"/>
              </w:numPr>
              <w:rPr>
                <w:rFonts w:ascii="Century Gothic" w:hAnsi="Century Gothic"/>
                <w:sz w:val="18"/>
                <w:szCs w:val="18"/>
              </w:rPr>
            </w:pPr>
            <w:r w:rsidRPr="00114DDF">
              <w:rPr>
                <w:rFonts w:ascii="Century Gothic" w:hAnsi="Century Gothic"/>
                <w:sz w:val="18"/>
                <w:szCs w:val="18"/>
              </w:rPr>
              <w:t>Before</w:t>
            </w:r>
          </w:p>
          <w:p w:rsidR="00B245C7" w:rsidRPr="00114DDF" w:rsidRDefault="00B245C7" w:rsidP="007753D4">
            <w:pPr>
              <w:pStyle w:val="ListParagraph"/>
              <w:numPr>
                <w:ilvl w:val="0"/>
                <w:numId w:val="31"/>
              </w:numPr>
              <w:rPr>
                <w:rFonts w:ascii="Century Gothic" w:hAnsi="Century Gothic"/>
                <w:sz w:val="18"/>
                <w:szCs w:val="18"/>
              </w:rPr>
            </w:pPr>
            <w:r w:rsidRPr="00114DDF">
              <w:rPr>
                <w:rFonts w:ascii="Century Gothic" w:hAnsi="Century Gothic"/>
                <w:sz w:val="18"/>
                <w:szCs w:val="18"/>
              </w:rPr>
              <w:t>During</w:t>
            </w:r>
          </w:p>
          <w:p w:rsidR="00B245C7" w:rsidRPr="00114DDF" w:rsidRDefault="00B245C7" w:rsidP="007753D4">
            <w:pPr>
              <w:pStyle w:val="ListParagraph"/>
              <w:numPr>
                <w:ilvl w:val="0"/>
                <w:numId w:val="31"/>
              </w:numPr>
              <w:rPr>
                <w:rFonts w:ascii="Century Gothic" w:hAnsi="Century Gothic"/>
                <w:sz w:val="18"/>
                <w:szCs w:val="18"/>
              </w:rPr>
            </w:pPr>
            <w:r w:rsidRPr="00114DDF">
              <w:rPr>
                <w:rFonts w:ascii="Century Gothic" w:hAnsi="Century Gothic"/>
                <w:sz w:val="18"/>
                <w:szCs w:val="18"/>
              </w:rPr>
              <w:t>After</w:t>
            </w:r>
          </w:p>
        </w:tc>
        <w:tc>
          <w:tcPr>
            <w:tcW w:w="616" w:type="pct"/>
            <w:shd w:val="clear" w:color="auto" w:fill="auto"/>
            <w:vAlign w:val="center"/>
          </w:tcPr>
          <w:p w:rsidR="00B245C7" w:rsidRPr="00114DDF" w:rsidRDefault="00B245C7" w:rsidP="007753D4">
            <w:pPr>
              <w:rPr>
                <w:rFonts w:ascii="Century Gothic" w:hAnsi="Century Gothic"/>
                <w:sz w:val="18"/>
                <w:szCs w:val="18"/>
              </w:rPr>
            </w:pPr>
          </w:p>
          <w:p w:rsidR="00B245C7" w:rsidRPr="00114DDF" w:rsidRDefault="00B245C7" w:rsidP="007753D4">
            <w:pPr>
              <w:rPr>
                <w:rFonts w:ascii="Century Gothic" w:hAnsi="Century Gothic"/>
                <w:sz w:val="18"/>
                <w:szCs w:val="18"/>
              </w:rPr>
            </w:pPr>
            <w:r w:rsidRPr="00114DDF">
              <w:rPr>
                <w:rFonts w:ascii="Century Gothic" w:hAnsi="Century Gothic"/>
                <w:sz w:val="18"/>
                <w:szCs w:val="18"/>
              </w:rPr>
              <w:t>Word Grid/</w:t>
            </w:r>
          </w:p>
          <w:p w:rsidR="00B245C7" w:rsidRPr="00114DDF" w:rsidRDefault="00B245C7" w:rsidP="007753D4">
            <w:pPr>
              <w:rPr>
                <w:rFonts w:ascii="Century Gothic" w:hAnsi="Century Gothic"/>
                <w:sz w:val="18"/>
                <w:szCs w:val="18"/>
              </w:rPr>
            </w:pPr>
            <w:r w:rsidRPr="00114DDF">
              <w:rPr>
                <w:rFonts w:ascii="Century Gothic" w:hAnsi="Century Gothic"/>
                <w:sz w:val="18"/>
                <w:szCs w:val="18"/>
              </w:rPr>
              <w:t>Semantic Feature Analysis</w:t>
            </w:r>
          </w:p>
          <w:p w:rsidR="00B245C7" w:rsidRPr="00114DDF" w:rsidRDefault="00B245C7" w:rsidP="007753D4">
            <w:pPr>
              <w:rPr>
                <w:rFonts w:ascii="Century Gothic" w:hAnsi="Century Gothic"/>
                <w:sz w:val="18"/>
                <w:szCs w:val="18"/>
              </w:rPr>
            </w:pPr>
          </w:p>
        </w:tc>
        <w:tc>
          <w:tcPr>
            <w:tcW w:w="862" w:type="pct"/>
            <w:vAlign w:val="center"/>
          </w:tcPr>
          <w:p w:rsidR="00D618EC" w:rsidRPr="00114DDF" w:rsidRDefault="007753D4" w:rsidP="007753D4">
            <w:pPr>
              <w:rPr>
                <w:rFonts w:ascii="Century Gothic" w:hAnsi="Century Gothic"/>
                <w:sz w:val="18"/>
                <w:szCs w:val="18"/>
              </w:rPr>
            </w:pPr>
            <w:r>
              <w:rPr>
                <w:rFonts w:ascii="Century Gothic" w:hAnsi="Century Gothic"/>
                <w:i/>
                <w:iCs/>
                <w:sz w:val="18"/>
                <w:szCs w:val="18"/>
              </w:rPr>
              <w:t>Bu</w:t>
            </w:r>
            <w:r w:rsidR="00D618EC" w:rsidRPr="00114DDF">
              <w:rPr>
                <w:rFonts w:ascii="Century Gothic" w:hAnsi="Century Gothic"/>
                <w:i/>
                <w:iCs/>
                <w:sz w:val="18"/>
                <w:szCs w:val="18"/>
              </w:rPr>
              <w:t xml:space="preserve">ilding explanations </w:t>
            </w:r>
            <w:r w:rsidR="00325893">
              <w:rPr>
                <w:rFonts w:ascii="Century Gothic" w:hAnsi="Century Gothic"/>
                <w:i/>
                <w:iCs/>
                <w:sz w:val="18"/>
                <w:szCs w:val="18"/>
              </w:rPr>
              <w:t>and</w:t>
            </w:r>
            <w:r w:rsidR="00D618EC" w:rsidRPr="00114DDF">
              <w:rPr>
                <w:rFonts w:ascii="Century Gothic" w:hAnsi="Century Gothic"/>
                <w:i/>
                <w:iCs/>
                <w:sz w:val="18"/>
                <w:szCs w:val="18"/>
              </w:rPr>
              <w:t xml:space="preserve"> interpretations</w:t>
            </w:r>
          </w:p>
          <w:p w:rsidR="00D618EC" w:rsidRPr="00114DDF" w:rsidRDefault="00D618EC" w:rsidP="007753D4">
            <w:pPr>
              <w:rPr>
                <w:rFonts w:ascii="Century Gothic" w:hAnsi="Century Gothic"/>
                <w:i/>
                <w:iCs/>
                <w:sz w:val="18"/>
                <w:szCs w:val="18"/>
              </w:rPr>
            </w:pPr>
          </w:p>
          <w:p w:rsidR="00D618EC" w:rsidRPr="00114DDF" w:rsidRDefault="00D618EC" w:rsidP="007753D4">
            <w:pPr>
              <w:rPr>
                <w:rFonts w:ascii="Century Gothic" w:hAnsi="Century Gothic"/>
                <w:sz w:val="18"/>
                <w:szCs w:val="18"/>
              </w:rPr>
            </w:pPr>
            <w:r w:rsidRPr="00114DDF">
              <w:rPr>
                <w:rFonts w:ascii="Century Gothic" w:hAnsi="Century Gothic"/>
                <w:i/>
                <w:iCs/>
                <w:sz w:val="18"/>
                <w:szCs w:val="18"/>
              </w:rPr>
              <w:t>Making connections</w:t>
            </w:r>
          </w:p>
          <w:p w:rsidR="00B245C7" w:rsidRPr="00114DDF" w:rsidRDefault="00B245C7" w:rsidP="007753D4">
            <w:pPr>
              <w:rPr>
                <w:rFonts w:ascii="Century Gothic" w:hAnsi="Century Gothic"/>
                <w:sz w:val="18"/>
                <w:szCs w:val="18"/>
              </w:rPr>
            </w:pPr>
          </w:p>
        </w:tc>
        <w:tc>
          <w:tcPr>
            <w:tcW w:w="1970" w:type="pct"/>
            <w:gridSpan w:val="2"/>
            <w:shd w:val="clear" w:color="auto" w:fill="auto"/>
            <w:vAlign w:val="center"/>
          </w:tcPr>
          <w:p w:rsidR="00B245C7" w:rsidRPr="00114DDF" w:rsidRDefault="00B245C7" w:rsidP="007753D4">
            <w:pPr>
              <w:rPr>
                <w:rFonts w:ascii="Century Gothic" w:hAnsi="Century Gothic"/>
                <w:sz w:val="18"/>
                <w:szCs w:val="18"/>
              </w:rPr>
            </w:pPr>
          </w:p>
          <w:p w:rsidR="00B245C7" w:rsidRDefault="00B245C7" w:rsidP="007753D4">
            <w:pPr>
              <w:rPr>
                <w:rFonts w:ascii="Century Gothic" w:hAnsi="Century Gothic"/>
                <w:sz w:val="18"/>
                <w:szCs w:val="18"/>
              </w:rPr>
            </w:pPr>
            <w:r w:rsidRPr="00114DDF">
              <w:rPr>
                <w:rFonts w:ascii="Century Gothic" w:hAnsi="Century Gothic"/>
                <w:sz w:val="18"/>
                <w:szCs w:val="18"/>
              </w:rPr>
              <w:t>A word grid “provides students with an o</w:t>
            </w:r>
            <w:r w:rsidR="00B43F58">
              <w:rPr>
                <w:rFonts w:ascii="Century Gothic" w:hAnsi="Century Gothic"/>
                <w:sz w:val="18"/>
                <w:szCs w:val="18"/>
              </w:rPr>
              <w:t>rganized framework for learning-</w:t>
            </w:r>
            <w:r w:rsidRPr="00114DDF">
              <w:rPr>
                <w:rFonts w:ascii="Century Gothic" w:hAnsi="Century Gothic"/>
                <w:sz w:val="18"/>
                <w:szCs w:val="18"/>
              </w:rPr>
              <w:t xml:space="preserve">related terms through analysis of their similarities and differences” (Fisher 131).   There are many ways to arrange them, but the basic form is a table with the vocabulary words/concepts on the left and feature/characteristics on the top row.  Then, students indicate (with Y/N or X’s) whether or not the feature is applicable to the term.  Below is an example taken from </w:t>
            </w:r>
            <w:r w:rsidRPr="00114DDF">
              <w:rPr>
                <w:rFonts w:ascii="Century Gothic" w:hAnsi="Century Gothic"/>
                <w:sz w:val="18"/>
                <w:szCs w:val="18"/>
                <w:u w:val="single"/>
              </w:rPr>
              <w:t>50 Content Area Strategies</w:t>
            </w:r>
            <w:r w:rsidRPr="00114DDF">
              <w:rPr>
                <w:rFonts w:ascii="Century Gothic" w:hAnsi="Century Gothic"/>
                <w:sz w:val="18"/>
                <w:szCs w:val="18"/>
              </w:rPr>
              <w:t xml:space="preserve"> (132).</w:t>
            </w:r>
          </w:p>
          <w:p w:rsidR="003C5024" w:rsidRPr="00114DDF" w:rsidRDefault="003C5024" w:rsidP="007753D4">
            <w:pPr>
              <w:rPr>
                <w:rFonts w:ascii="Century Gothic" w:hAnsi="Century Gothic"/>
                <w:sz w:val="18"/>
                <w:szCs w:val="18"/>
              </w:rPr>
            </w:pPr>
          </w:p>
          <w:tbl>
            <w:tblPr>
              <w:tblpPr w:leftFromText="180" w:rightFromText="180" w:vertAnchor="text" w:horzAnchor="page" w:tblpX="886" w:tblpY="35"/>
              <w:tblOverlap w:val="never"/>
              <w:tblW w:w="5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5"/>
              <w:gridCol w:w="720"/>
              <w:gridCol w:w="1080"/>
              <w:gridCol w:w="1170"/>
              <w:gridCol w:w="923"/>
            </w:tblGrid>
            <w:tr w:rsidR="00D618EC" w:rsidRPr="00114DDF" w:rsidTr="00D618EC">
              <w:tc>
                <w:tcPr>
                  <w:tcW w:w="1435" w:type="dxa"/>
                  <w:tcBorders>
                    <w:top w:val="nil"/>
                    <w:left w:val="nil"/>
                  </w:tcBorders>
                </w:tcPr>
                <w:p w:rsidR="00D618EC" w:rsidRPr="00114DDF" w:rsidRDefault="00D618EC" w:rsidP="007753D4">
                  <w:pPr>
                    <w:rPr>
                      <w:rFonts w:ascii="Century Gothic" w:hAnsi="Century Gothic"/>
                      <w:sz w:val="18"/>
                      <w:szCs w:val="18"/>
                    </w:rPr>
                  </w:pPr>
                </w:p>
              </w:tc>
              <w:tc>
                <w:tcPr>
                  <w:tcW w:w="720" w:type="dxa"/>
                  <w:vAlign w:val="center"/>
                </w:tcPr>
                <w:p w:rsidR="00D618EC" w:rsidRPr="00114DDF" w:rsidRDefault="00D618EC" w:rsidP="007753D4">
                  <w:pPr>
                    <w:rPr>
                      <w:rFonts w:ascii="Century Gothic" w:hAnsi="Century Gothic"/>
                      <w:sz w:val="18"/>
                      <w:szCs w:val="18"/>
                    </w:rPr>
                  </w:pPr>
                  <w:r w:rsidRPr="00114DDF">
                    <w:rPr>
                      <w:rFonts w:ascii="Century Gothic" w:hAnsi="Century Gothic"/>
                      <w:sz w:val="18"/>
                      <w:szCs w:val="18"/>
                    </w:rPr>
                    <w:t>4 Sides</w:t>
                  </w:r>
                </w:p>
              </w:tc>
              <w:tc>
                <w:tcPr>
                  <w:tcW w:w="1080" w:type="dxa"/>
                  <w:vAlign w:val="center"/>
                </w:tcPr>
                <w:p w:rsidR="00D618EC" w:rsidRPr="00114DDF" w:rsidRDefault="00D618EC" w:rsidP="007753D4">
                  <w:pPr>
                    <w:rPr>
                      <w:rFonts w:ascii="Century Gothic" w:hAnsi="Century Gothic"/>
                      <w:sz w:val="18"/>
                      <w:szCs w:val="18"/>
                    </w:rPr>
                  </w:pPr>
                  <w:r w:rsidRPr="00114DDF">
                    <w:rPr>
                      <w:rFonts w:ascii="Century Gothic" w:hAnsi="Century Gothic"/>
                      <w:sz w:val="18"/>
                      <w:szCs w:val="18"/>
                    </w:rPr>
                    <w:t>1 pair of parallel sides</w:t>
                  </w:r>
                </w:p>
              </w:tc>
              <w:tc>
                <w:tcPr>
                  <w:tcW w:w="1170" w:type="dxa"/>
                  <w:vAlign w:val="center"/>
                </w:tcPr>
                <w:p w:rsidR="00D618EC" w:rsidRPr="00114DDF" w:rsidRDefault="00D618EC" w:rsidP="007753D4">
                  <w:pPr>
                    <w:rPr>
                      <w:rFonts w:ascii="Century Gothic" w:hAnsi="Century Gothic"/>
                      <w:sz w:val="18"/>
                      <w:szCs w:val="18"/>
                    </w:rPr>
                  </w:pPr>
                  <w:r w:rsidRPr="00114DDF">
                    <w:rPr>
                      <w:rFonts w:ascii="Century Gothic" w:hAnsi="Century Gothic"/>
                      <w:sz w:val="18"/>
                      <w:szCs w:val="18"/>
                    </w:rPr>
                    <w:t>2 pairs of congruent sides</w:t>
                  </w:r>
                </w:p>
              </w:tc>
              <w:tc>
                <w:tcPr>
                  <w:tcW w:w="923" w:type="dxa"/>
                  <w:vAlign w:val="center"/>
                </w:tcPr>
                <w:p w:rsidR="00D618EC" w:rsidRPr="00114DDF" w:rsidRDefault="00D618EC" w:rsidP="007753D4">
                  <w:pPr>
                    <w:rPr>
                      <w:rFonts w:ascii="Century Gothic" w:hAnsi="Century Gothic"/>
                      <w:sz w:val="18"/>
                      <w:szCs w:val="18"/>
                    </w:rPr>
                  </w:pPr>
                  <w:r w:rsidRPr="00114DDF">
                    <w:rPr>
                      <w:rFonts w:ascii="Century Gothic" w:hAnsi="Century Gothic"/>
                      <w:sz w:val="18"/>
                      <w:szCs w:val="18"/>
                    </w:rPr>
                    <w:t>4 right angles</w:t>
                  </w:r>
                </w:p>
              </w:tc>
            </w:tr>
            <w:tr w:rsidR="00D618EC" w:rsidRPr="00114DDF" w:rsidTr="00D618EC">
              <w:tc>
                <w:tcPr>
                  <w:tcW w:w="1435" w:type="dxa"/>
                </w:tcPr>
                <w:p w:rsidR="00D618EC" w:rsidRPr="00114DDF" w:rsidRDefault="00D618EC" w:rsidP="007753D4">
                  <w:pPr>
                    <w:rPr>
                      <w:rFonts w:ascii="Century Gothic" w:hAnsi="Century Gothic"/>
                      <w:sz w:val="18"/>
                      <w:szCs w:val="18"/>
                    </w:rPr>
                  </w:pPr>
                  <w:r w:rsidRPr="00114DDF">
                    <w:rPr>
                      <w:rFonts w:ascii="Century Gothic" w:hAnsi="Century Gothic"/>
                      <w:sz w:val="18"/>
                      <w:szCs w:val="18"/>
                    </w:rPr>
                    <w:t>Trapezoid</w:t>
                  </w:r>
                </w:p>
              </w:tc>
              <w:tc>
                <w:tcPr>
                  <w:tcW w:w="720" w:type="dxa"/>
                </w:tcPr>
                <w:p w:rsidR="00D618EC" w:rsidRPr="00114DDF" w:rsidRDefault="00D618EC" w:rsidP="007753D4">
                  <w:pPr>
                    <w:rPr>
                      <w:rFonts w:ascii="Century Gothic" w:hAnsi="Century Gothic"/>
                      <w:sz w:val="18"/>
                      <w:szCs w:val="18"/>
                    </w:rPr>
                  </w:pPr>
                  <w:r w:rsidRPr="00114DDF">
                    <w:rPr>
                      <w:rFonts w:ascii="Century Gothic" w:hAnsi="Century Gothic"/>
                      <w:sz w:val="18"/>
                      <w:szCs w:val="18"/>
                    </w:rPr>
                    <w:t>X</w:t>
                  </w:r>
                </w:p>
              </w:tc>
              <w:tc>
                <w:tcPr>
                  <w:tcW w:w="1080" w:type="dxa"/>
                </w:tcPr>
                <w:p w:rsidR="00D618EC" w:rsidRPr="00114DDF" w:rsidRDefault="00D618EC" w:rsidP="007753D4">
                  <w:pPr>
                    <w:rPr>
                      <w:rFonts w:ascii="Century Gothic" w:hAnsi="Century Gothic"/>
                      <w:sz w:val="18"/>
                      <w:szCs w:val="18"/>
                    </w:rPr>
                  </w:pPr>
                  <w:r w:rsidRPr="00114DDF">
                    <w:rPr>
                      <w:rFonts w:ascii="Century Gothic" w:hAnsi="Century Gothic"/>
                      <w:sz w:val="18"/>
                      <w:szCs w:val="18"/>
                    </w:rPr>
                    <w:t>X</w:t>
                  </w:r>
                </w:p>
              </w:tc>
              <w:tc>
                <w:tcPr>
                  <w:tcW w:w="1170" w:type="dxa"/>
                </w:tcPr>
                <w:p w:rsidR="00D618EC" w:rsidRPr="00114DDF" w:rsidRDefault="00D618EC" w:rsidP="007753D4">
                  <w:pPr>
                    <w:rPr>
                      <w:rFonts w:ascii="Century Gothic" w:hAnsi="Century Gothic"/>
                      <w:sz w:val="18"/>
                      <w:szCs w:val="18"/>
                    </w:rPr>
                  </w:pPr>
                </w:p>
              </w:tc>
              <w:tc>
                <w:tcPr>
                  <w:tcW w:w="923" w:type="dxa"/>
                </w:tcPr>
                <w:p w:rsidR="00D618EC" w:rsidRPr="00114DDF" w:rsidRDefault="00D618EC" w:rsidP="007753D4">
                  <w:pPr>
                    <w:rPr>
                      <w:rFonts w:ascii="Century Gothic" w:hAnsi="Century Gothic"/>
                      <w:sz w:val="18"/>
                      <w:szCs w:val="18"/>
                    </w:rPr>
                  </w:pPr>
                </w:p>
              </w:tc>
            </w:tr>
            <w:tr w:rsidR="00D618EC" w:rsidRPr="00114DDF" w:rsidTr="00D618EC">
              <w:tc>
                <w:tcPr>
                  <w:tcW w:w="1435" w:type="dxa"/>
                </w:tcPr>
                <w:p w:rsidR="00D618EC" w:rsidRPr="00114DDF" w:rsidRDefault="00D618EC" w:rsidP="007753D4">
                  <w:pPr>
                    <w:rPr>
                      <w:rFonts w:ascii="Century Gothic" w:hAnsi="Century Gothic"/>
                      <w:sz w:val="18"/>
                      <w:szCs w:val="18"/>
                    </w:rPr>
                  </w:pPr>
                  <w:r w:rsidRPr="00114DDF">
                    <w:rPr>
                      <w:rFonts w:ascii="Century Gothic" w:hAnsi="Century Gothic"/>
                      <w:sz w:val="18"/>
                      <w:szCs w:val="18"/>
                    </w:rPr>
                    <w:t>Parallelogram</w:t>
                  </w:r>
                </w:p>
              </w:tc>
              <w:tc>
                <w:tcPr>
                  <w:tcW w:w="720" w:type="dxa"/>
                </w:tcPr>
                <w:p w:rsidR="00D618EC" w:rsidRPr="00114DDF" w:rsidRDefault="00D618EC" w:rsidP="007753D4">
                  <w:pPr>
                    <w:rPr>
                      <w:rFonts w:ascii="Century Gothic" w:hAnsi="Century Gothic"/>
                      <w:sz w:val="18"/>
                      <w:szCs w:val="18"/>
                    </w:rPr>
                  </w:pPr>
                  <w:r w:rsidRPr="00114DDF">
                    <w:rPr>
                      <w:rFonts w:ascii="Century Gothic" w:hAnsi="Century Gothic"/>
                      <w:sz w:val="18"/>
                      <w:szCs w:val="18"/>
                    </w:rPr>
                    <w:t>X</w:t>
                  </w:r>
                </w:p>
              </w:tc>
              <w:tc>
                <w:tcPr>
                  <w:tcW w:w="1080" w:type="dxa"/>
                </w:tcPr>
                <w:p w:rsidR="00D618EC" w:rsidRPr="00114DDF" w:rsidRDefault="00D618EC" w:rsidP="007753D4">
                  <w:pPr>
                    <w:rPr>
                      <w:rFonts w:ascii="Century Gothic" w:hAnsi="Century Gothic"/>
                      <w:sz w:val="18"/>
                      <w:szCs w:val="18"/>
                    </w:rPr>
                  </w:pPr>
                </w:p>
              </w:tc>
              <w:tc>
                <w:tcPr>
                  <w:tcW w:w="1170" w:type="dxa"/>
                </w:tcPr>
                <w:p w:rsidR="00D618EC" w:rsidRPr="00114DDF" w:rsidRDefault="00D618EC" w:rsidP="007753D4">
                  <w:pPr>
                    <w:rPr>
                      <w:rFonts w:ascii="Century Gothic" w:hAnsi="Century Gothic"/>
                      <w:sz w:val="18"/>
                      <w:szCs w:val="18"/>
                    </w:rPr>
                  </w:pPr>
                  <w:r w:rsidRPr="00114DDF">
                    <w:rPr>
                      <w:rFonts w:ascii="Century Gothic" w:hAnsi="Century Gothic"/>
                      <w:sz w:val="18"/>
                      <w:szCs w:val="18"/>
                    </w:rPr>
                    <w:t>X</w:t>
                  </w:r>
                </w:p>
              </w:tc>
              <w:tc>
                <w:tcPr>
                  <w:tcW w:w="923" w:type="dxa"/>
                </w:tcPr>
                <w:p w:rsidR="00D618EC" w:rsidRPr="00114DDF" w:rsidRDefault="00D618EC" w:rsidP="007753D4">
                  <w:pPr>
                    <w:rPr>
                      <w:rFonts w:ascii="Century Gothic" w:hAnsi="Century Gothic"/>
                      <w:sz w:val="18"/>
                      <w:szCs w:val="18"/>
                    </w:rPr>
                  </w:pPr>
                </w:p>
              </w:tc>
            </w:tr>
            <w:tr w:rsidR="00D618EC" w:rsidRPr="00114DDF" w:rsidTr="00D618EC">
              <w:tc>
                <w:tcPr>
                  <w:tcW w:w="1435" w:type="dxa"/>
                </w:tcPr>
                <w:p w:rsidR="00D618EC" w:rsidRPr="00114DDF" w:rsidRDefault="00D618EC" w:rsidP="007753D4">
                  <w:pPr>
                    <w:rPr>
                      <w:rFonts w:ascii="Century Gothic" w:hAnsi="Century Gothic"/>
                      <w:sz w:val="18"/>
                      <w:szCs w:val="18"/>
                    </w:rPr>
                  </w:pPr>
                  <w:r w:rsidRPr="00114DDF">
                    <w:rPr>
                      <w:rFonts w:ascii="Century Gothic" w:hAnsi="Century Gothic"/>
                      <w:sz w:val="18"/>
                      <w:szCs w:val="18"/>
                    </w:rPr>
                    <w:t>Rhombus</w:t>
                  </w:r>
                </w:p>
              </w:tc>
              <w:tc>
                <w:tcPr>
                  <w:tcW w:w="720" w:type="dxa"/>
                </w:tcPr>
                <w:p w:rsidR="00D618EC" w:rsidRPr="00114DDF" w:rsidRDefault="00D618EC" w:rsidP="007753D4">
                  <w:pPr>
                    <w:rPr>
                      <w:rFonts w:ascii="Century Gothic" w:hAnsi="Century Gothic"/>
                      <w:sz w:val="18"/>
                      <w:szCs w:val="18"/>
                    </w:rPr>
                  </w:pPr>
                  <w:r w:rsidRPr="00114DDF">
                    <w:rPr>
                      <w:rFonts w:ascii="Century Gothic" w:hAnsi="Century Gothic"/>
                      <w:sz w:val="18"/>
                      <w:szCs w:val="18"/>
                    </w:rPr>
                    <w:t>X</w:t>
                  </w:r>
                </w:p>
              </w:tc>
              <w:tc>
                <w:tcPr>
                  <w:tcW w:w="1080" w:type="dxa"/>
                </w:tcPr>
                <w:p w:rsidR="00D618EC" w:rsidRPr="00114DDF" w:rsidRDefault="00D618EC" w:rsidP="007753D4">
                  <w:pPr>
                    <w:rPr>
                      <w:rFonts w:ascii="Century Gothic" w:hAnsi="Century Gothic"/>
                      <w:sz w:val="18"/>
                      <w:szCs w:val="18"/>
                    </w:rPr>
                  </w:pPr>
                </w:p>
              </w:tc>
              <w:tc>
                <w:tcPr>
                  <w:tcW w:w="1170" w:type="dxa"/>
                </w:tcPr>
                <w:p w:rsidR="00D618EC" w:rsidRPr="00114DDF" w:rsidRDefault="00D618EC" w:rsidP="007753D4">
                  <w:pPr>
                    <w:rPr>
                      <w:rFonts w:ascii="Century Gothic" w:hAnsi="Century Gothic"/>
                      <w:sz w:val="18"/>
                      <w:szCs w:val="18"/>
                    </w:rPr>
                  </w:pPr>
                  <w:r w:rsidRPr="00114DDF">
                    <w:rPr>
                      <w:rFonts w:ascii="Century Gothic" w:hAnsi="Century Gothic"/>
                      <w:sz w:val="18"/>
                      <w:szCs w:val="18"/>
                    </w:rPr>
                    <w:t>X</w:t>
                  </w:r>
                </w:p>
              </w:tc>
              <w:tc>
                <w:tcPr>
                  <w:tcW w:w="923" w:type="dxa"/>
                </w:tcPr>
                <w:p w:rsidR="00D618EC" w:rsidRPr="00114DDF" w:rsidRDefault="00D618EC" w:rsidP="007753D4">
                  <w:pPr>
                    <w:rPr>
                      <w:rFonts w:ascii="Century Gothic" w:hAnsi="Century Gothic"/>
                      <w:sz w:val="18"/>
                      <w:szCs w:val="18"/>
                    </w:rPr>
                  </w:pPr>
                  <w:r w:rsidRPr="00114DDF">
                    <w:rPr>
                      <w:rFonts w:ascii="Century Gothic" w:hAnsi="Century Gothic"/>
                      <w:sz w:val="18"/>
                      <w:szCs w:val="18"/>
                    </w:rPr>
                    <w:t>X</w:t>
                  </w:r>
                </w:p>
              </w:tc>
            </w:tr>
            <w:tr w:rsidR="00D618EC" w:rsidRPr="00114DDF" w:rsidTr="00D618EC">
              <w:tc>
                <w:tcPr>
                  <w:tcW w:w="1435" w:type="dxa"/>
                </w:tcPr>
                <w:p w:rsidR="00D618EC" w:rsidRPr="00114DDF" w:rsidRDefault="00D618EC" w:rsidP="007753D4">
                  <w:pPr>
                    <w:rPr>
                      <w:rFonts w:ascii="Century Gothic" w:hAnsi="Century Gothic"/>
                      <w:sz w:val="18"/>
                      <w:szCs w:val="18"/>
                    </w:rPr>
                  </w:pPr>
                  <w:r w:rsidRPr="00114DDF">
                    <w:rPr>
                      <w:rFonts w:ascii="Century Gothic" w:hAnsi="Century Gothic"/>
                      <w:sz w:val="18"/>
                      <w:szCs w:val="18"/>
                    </w:rPr>
                    <w:t>Rectangle</w:t>
                  </w:r>
                </w:p>
              </w:tc>
              <w:tc>
                <w:tcPr>
                  <w:tcW w:w="720" w:type="dxa"/>
                </w:tcPr>
                <w:p w:rsidR="00D618EC" w:rsidRPr="00114DDF" w:rsidRDefault="00D618EC" w:rsidP="007753D4">
                  <w:pPr>
                    <w:rPr>
                      <w:rFonts w:ascii="Century Gothic" w:hAnsi="Century Gothic"/>
                      <w:sz w:val="18"/>
                      <w:szCs w:val="18"/>
                    </w:rPr>
                  </w:pPr>
                  <w:r w:rsidRPr="00114DDF">
                    <w:rPr>
                      <w:rFonts w:ascii="Century Gothic" w:hAnsi="Century Gothic"/>
                      <w:sz w:val="18"/>
                      <w:szCs w:val="18"/>
                    </w:rPr>
                    <w:t>X</w:t>
                  </w:r>
                </w:p>
              </w:tc>
              <w:tc>
                <w:tcPr>
                  <w:tcW w:w="1080" w:type="dxa"/>
                </w:tcPr>
                <w:p w:rsidR="00D618EC" w:rsidRPr="00114DDF" w:rsidRDefault="00D618EC" w:rsidP="007753D4">
                  <w:pPr>
                    <w:rPr>
                      <w:rFonts w:ascii="Century Gothic" w:hAnsi="Century Gothic"/>
                      <w:sz w:val="18"/>
                      <w:szCs w:val="18"/>
                    </w:rPr>
                  </w:pPr>
                </w:p>
              </w:tc>
              <w:tc>
                <w:tcPr>
                  <w:tcW w:w="1170" w:type="dxa"/>
                </w:tcPr>
                <w:p w:rsidR="00D618EC" w:rsidRPr="00114DDF" w:rsidRDefault="00D618EC" w:rsidP="007753D4">
                  <w:pPr>
                    <w:rPr>
                      <w:rFonts w:ascii="Century Gothic" w:hAnsi="Century Gothic"/>
                      <w:sz w:val="18"/>
                      <w:szCs w:val="18"/>
                    </w:rPr>
                  </w:pPr>
                  <w:r w:rsidRPr="00114DDF">
                    <w:rPr>
                      <w:rFonts w:ascii="Century Gothic" w:hAnsi="Century Gothic"/>
                      <w:sz w:val="18"/>
                      <w:szCs w:val="18"/>
                    </w:rPr>
                    <w:t>X</w:t>
                  </w:r>
                </w:p>
              </w:tc>
              <w:tc>
                <w:tcPr>
                  <w:tcW w:w="923" w:type="dxa"/>
                </w:tcPr>
                <w:p w:rsidR="00D618EC" w:rsidRPr="00114DDF" w:rsidRDefault="00D618EC" w:rsidP="007753D4">
                  <w:pPr>
                    <w:rPr>
                      <w:rFonts w:ascii="Century Gothic" w:hAnsi="Century Gothic"/>
                      <w:sz w:val="18"/>
                      <w:szCs w:val="18"/>
                    </w:rPr>
                  </w:pPr>
                  <w:r w:rsidRPr="00114DDF">
                    <w:rPr>
                      <w:rFonts w:ascii="Century Gothic" w:hAnsi="Century Gothic"/>
                      <w:sz w:val="18"/>
                      <w:szCs w:val="18"/>
                    </w:rPr>
                    <w:t>X</w:t>
                  </w:r>
                </w:p>
              </w:tc>
            </w:tr>
            <w:tr w:rsidR="00D618EC" w:rsidRPr="00114DDF" w:rsidTr="00D618EC">
              <w:tc>
                <w:tcPr>
                  <w:tcW w:w="1435" w:type="dxa"/>
                </w:tcPr>
                <w:p w:rsidR="00D618EC" w:rsidRPr="00114DDF" w:rsidRDefault="00D618EC" w:rsidP="007753D4">
                  <w:pPr>
                    <w:rPr>
                      <w:rFonts w:ascii="Century Gothic" w:hAnsi="Century Gothic"/>
                      <w:sz w:val="18"/>
                      <w:szCs w:val="18"/>
                    </w:rPr>
                  </w:pPr>
                  <w:r w:rsidRPr="00114DDF">
                    <w:rPr>
                      <w:rFonts w:ascii="Century Gothic" w:hAnsi="Century Gothic"/>
                      <w:sz w:val="18"/>
                      <w:szCs w:val="18"/>
                    </w:rPr>
                    <w:t>Square</w:t>
                  </w:r>
                </w:p>
              </w:tc>
              <w:tc>
                <w:tcPr>
                  <w:tcW w:w="720" w:type="dxa"/>
                </w:tcPr>
                <w:p w:rsidR="00D618EC" w:rsidRPr="00114DDF" w:rsidRDefault="00D618EC" w:rsidP="007753D4">
                  <w:pPr>
                    <w:rPr>
                      <w:rFonts w:ascii="Century Gothic" w:hAnsi="Century Gothic"/>
                      <w:sz w:val="18"/>
                      <w:szCs w:val="18"/>
                    </w:rPr>
                  </w:pPr>
                  <w:r w:rsidRPr="00114DDF">
                    <w:rPr>
                      <w:rFonts w:ascii="Century Gothic" w:hAnsi="Century Gothic"/>
                      <w:sz w:val="18"/>
                      <w:szCs w:val="18"/>
                    </w:rPr>
                    <w:t>X</w:t>
                  </w:r>
                </w:p>
              </w:tc>
              <w:tc>
                <w:tcPr>
                  <w:tcW w:w="1080" w:type="dxa"/>
                </w:tcPr>
                <w:p w:rsidR="00D618EC" w:rsidRPr="00114DDF" w:rsidRDefault="00D618EC" w:rsidP="007753D4">
                  <w:pPr>
                    <w:rPr>
                      <w:rFonts w:ascii="Century Gothic" w:hAnsi="Century Gothic"/>
                      <w:sz w:val="18"/>
                      <w:szCs w:val="18"/>
                    </w:rPr>
                  </w:pPr>
                </w:p>
              </w:tc>
              <w:tc>
                <w:tcPr>
                  <w:tcW w:w="1170" w:type="dxa"/>
                </w:tcPr>
                <w:p w:rsidR="00D618EC" w:rsidRPr="00114DDF" w:rsidRDefault="00D618EC" w:rsidP="007753D4">
                  <w:pPr>
                    <w:rPr>
                      <w:rFonts w:ascii="Century Gothic" w:hAnsi="Century Gothic"/>
                      <w:sz w:val="18"/>
                      <w:szCs w:val="18"/>
                    </w:rPr>
                  </w:pPr>
                  <w:r w:rsidRPr="00114DDF">
                    <w:rPr>
                      <w:rFonts w:ascii="Century Gothic" w:hAnsi="Century Gothic"/>
                      <w:sz w:val="18"/>
                      <w:szCs w:val="18"/>
                    </w:rPr>
                    <w:t>X</w:t>
                  </w:r>
                </w:p>
              </w:tc>
              <w:tc>
                <w:tcPr>
                  <w:tcW w:w="923" w:type="dxa"/>
                </w:tcPr>
                <w:p w:rsidR="00D618EC" w:rsidRPr="00114DDF" w:rsidRDefault="00D618EC" w:rsidP="007753D4">
                  <w:pPr>
                    <w:rPr>
                      <w:rFonts w:ascii="Century Gothic" w:hAnsi="Century Gothic"/>
                      <w:sz w:val="18"/>
                      <w:szCs w:val="18"/>
                    </w:rPr>
                  </w:pPr>
                </w:p>
              </w:tc>
            </w:tr>
          </w:tbl>
          <w:p w:rsidR="00B245C7" w:rsidRDefault="00B245C7" w:rsidP="007753D4">
            <w:pPr>
              <w:rPr>
                <w:rFonts w:ascii="Century Gothic" w:hAnsi="Century Gothic"/>
                <w:sz w:val="18"/>
                <w:szCs w:val="18"/>
              </w:rPr>
            </w:pPr>
          </w:p>
          <w:p w:rsidR="003C5024" w:rsidRPr="00114DDF" w:rsidRDefault="003C5024" w:rsidP="007753D4">
            <w:pPr>
              <w:rPr>
                <w:rFonts w:ascii="Century Gothic" w:hAnsi="Century Gothic"/>
                <w:sz w:val="18"/>
                <w:szCs w:val="18"/>
              </w:rPr>
            </w:pPr>
          </w:p>
        </w:tc>
        <w:tc>
          <w:tcPr>
            <w:tcW w:w="622" w:type="pct"/>
            <w:vAlign w:val="center"/>
          </w:tcPr>
          <w:p w:rsidR="00B245C7" w:rsidRPr="00114DDF" w:rsidRDefault="00B245C7" w:rsidP="007753D4">
            <w:pPr>
              <w:rPr>
                <w:rFonts w:ascii="Century Gothic" w:hAnsi="Century Gothic"/>
                <w:sz w:val="18"/>
                <w:szCs w:val="18"/>
              </w:rPr>
            </w:pPr>
          </w:p>
          <w:p w:rsidR="00B245C7" w:rsidRPr="00114DDF" w:rsidRDefault="00B245C7" w:rsidP="007753D4">
            <w:pPr>
              <w:ind w:left="252" w:hanging="252"/>
              <w:rPr>
                <w:rFonts w:ascii="Century Gothic" w:hAnsi="Century Gothic"/>
                <w:sz w:val="18"/>
                <w:szCs w:val="18"/>
              </w:rPr>
            </w:pPr>
            <w:r w:rsidRPr="00114DDF">
              <w:rPr>
                <w:rFonts w:ascii="Century Gothic" w:hAnsi="Century Gothic"/>
                <w:sz w:val="18"/>
                <w:szCs w:val="18"/>
              </w:rPr>
              <w:t>Barton, Science (58-60)</w:t>
            </w:r>
          </w:p>
          <w:p w:rsidR="00B245C7" w:rsidRPr="00114DDF" w:rsidRDefault="00B245C7" w:rsidP="007753D4">
            <w:pPr>
              <w:ind w:left="252" w:hanging="252"/>
              <w:rPr>
                <w:rFonts w:ascii="Century Gothic" w:hAnsi="Century Gothic"/>
                <w:sz w:val="18"/>
                <w:szCs w:val="18"/>
              </w:rPr>
            </w:pPr>
            <w:r w:rsidRPr="00114DDF">
              <w:rPr>
                <w:rFonts w:ascii="Century Gothic" w:hAnsi="Century Gothic"/>
                <w:sz w:val="18"/>
                <w:szCs w:val="18"/>
              </w:rPr>
              <w:t>Barton, Math (74-79)</w:t>
            </w:r>
          </w:p>
          <w:p w:rsidR="00B245C7" w:rsidRPr="00114DDF" w:rsidRDefault="00B245C7" w:rsidP="007753D4">
            <w:pPr>
              <w:ind w:left="252" w:hanging="252"/>
              <w:rPr>
                <w:rFonts w:ascii="Century Gothic" w:hAnsi="Century Gothic"/>
                <w:sz w:val="18"/>
                <w:szCs w:val="18"/>
              </w:rPr>
            </w:pPr>
            <w:r w:rsidRPr="00114DDF">
              <w:rPr>
                <w:rFonts w:ascii="Century Gothic" w:hAnsi="Century Gothic"/>
                <w:sz w:val="18"/>
                <w:szCs w:val="18"/>
              </w:rPr>
              <w:t>Fisher (131-133)</w:t>
            </w:r>
          </w:p>
          <w:p w:rsidR="00B245C7" w:rsidRPr="00114DDF" w:rsidRDefault="00B245C7" w:rsidP="007753D4">
            <w:pPr>
              <w:ind w:left="252" w:hanging="252"/>
              <w:rPr>
                <w:rFonts w:ascii="Century Gothic" w:hAnsi="Century Gothic"/>
                <w:sz w:val="18"/>
                <w:szCs w:val="18"/>
              </w:rPr>
            </w:pPr>
            <w:proofErr w:type="spellStart"/>
            <w:r w:rsidRPr="00114DDF">
              <w:rPr>
                <w:rFonts w:ascii="Century Gothic" w:hAnsi="Century Gothic"/>
                <w:sz w:val="18"/>
                <w:szCs w:val="18"/>
              </w:rPr>
              <w:t>Marzano</w:t>
            </w:r>
            <w:proofErr w:type="spellEnd"/>
            <w:r w:rsidRPr="00114DDF">
              <w:rPr>
                <w:rFonts w:ascii="Century Gothic" w:hAnsi="Century Gothic"/>
                <w:sz w:val="18"/>
                <w:szCs w:val="18"/>
              </w:rPr>
              <w:t xml:space="preserve"> (13-28) for research on identifying similarities and differences</w:t>
            </w:r>
          </w:p>
        </w:tc>
      </w:tr>
      <w:tr w:rsidR="00B245C7" w:rsidRPr="00114DDF" w:rsidTr="007753D4">
        <w:tc>
          <w:tcPr>
            <w:tcW w:w="499" w:type="pct"/>
            <w:vAlign w:val="center"/>
          </w:tcPr>
          <w:p w:rsidR="003D3753" w:rsidRPr="00114DDF" w:rsidRDefault="003D3753" w:rsidP="007753D4">
            <w:pPr>
              <w:rPr>
                <w:rFonts w:ascii="Century Gothic" w:hAnsi="Century Gothic"/>
                <w:sz w:val="18"/>
                <w:szCs w:val="18"/>
              </w:rPr>
            </w:pPr>
          </w:p>
          <w:p w:rsidR="00B245C7" w:rsidRPr="00114DDF" w:rsidRDefault="00FA1872" w:rsidP="007753D4">
            <w:pPr>
              <w:rPr>
                <w:rFonts w:ascii="Century Gothic" w:hAnsi="Century Gothic"/>
                <w:sz w:val="18"/>
                <w:szCs w:val="18"/>
              </w:rPr>
            </w:pPr>
            <w:r w:rsidRPr="00114DDF">
              <w:rPr>
                <w:rFonts w:ascii="Century Gothic" w:hAnsi="Century Gothic"/>
                <w:sz w:val="18"/>
                <w:szCs w:val="18"/>
              </w:rPr>
              <w:t>R.CCR.1</w:t>
            </w:r>
          </w:p>
          <w:p w:rsidR="00FA1872" w:rsidRPr="00114DDF" w:rsidRDefault="00FA1872" w:rsidP="007753D4">
            <w:pPr>
              <w:rPr>
                <w:rFonts w:ascii="Century Gothic" w:hAnsi="Century Gothic"/>
                <w:sz w:val="18"/>
                <w:szCs w:val="18"/>
              </w:rPr>
            </w:pPr>
            <w:r w:rsidRPr="00114DDF">
              <w:rPr>
                <w:rFonts w:ascii="Century Gothic" w:hAnsi="Century Gothic"/>
                <w:sz w:val="18"/>
                <w:szCs w:val="18"/>
              </w:rPr>
              <w:t>R.CCR.4</w:t>
            </w:r>
          </w:p>
          <w:p w:rsidR="00FA1872" w:rsidRPr="00114DDF" w:rsidRDefault="00FA1872" w:rsidP="007753D4">
            <w:pPr>
              <w:rPr>
                <w:rFonts w:ascii="Century Gothic" w:hAnsi="Century Gothic"/>
                <w:sz w:val="18"/>
                <w:szCs w:val="18"/>
              </w:rPr>
            </w:pPr>
            <w:r w:rsidRPr="00114DDF">
              <w:rPr>
                <w:rFonts w:ascii="Century Gothic" w:hAnsi="Century Gothic"/>
                <w:sz w:val="18"/>
                <w:szCs w:val="18"/>
              </w:rPr>
              <w:t>R.CCR.10</w:t>
            </w:r>
          </w:p>
        </w:tc>
        <w:tc>
          <w:tcPr>
            <w:tcW w:w="431" w:type="pct"/>
            <w:vAlign w:val="center"/>
          </w:tcPr>
          <w:p w:rsidR="003D3753" w:rsidRPr="00114DDF" w:rsidRDefault="003D3753" w:rsidP="007753D4">
            <w:pPr>
              <w:pStyle w:val="ListParagraph"/>
              <w:ind w:left="360"/>
              <w:rPr>
                <w:rFonts w:ascii="Century Gothic" w:hAnsi="Century Gothic"/>
                <w:sz w:val="18"/>
                <w:szCs w:val="18"/>
              </w:rPr>
            </w:pPr>
          </w:p>
          <w:p w:rsidR="00B245C7" w:rsidRPr="00114DDF" w:rsidRDefault="00B245C7" w:rsidP="007753D4">
            <w:pPr>
              <w:pStyle w:val="ListParagraph"/>
              <w:numPr>
                <w:ilvl w:val="0"/>
                <w:numId w:val="32"/>
              </w:numPr>
              <w:rPr>
                <w:rFonts w:ascii="Century Gothic" w:hAnsi="Century Gothic"/>
                <w:sz w:val="18"/>
                <w:szCs w:val="18"/>
              </w:rPr>
            </w:pPr>
            <w:r w:rsidRPr="00114DDF">
              <w:rPr>
                <w:rFonts w:ascii="Century Gothic" w:hAnsi="Century Gothic"/>
                <w:sz w:val="18"/>
                <w:szCs w:val="18"/>
              </w:rPr>
              <w:t>Before</w:t>
            </w:r>
          </w:p>
          <w:p w:rsidR="00B245C7" w:rsidRPr="00114DDF" w:rsidRDefault="00B245C7" w:rsidP="007753D4">
            <w:pPr>
              <w:pStyle w:val="ListParagraph"/>
              <w:numPr>
                <w:ilvl w:val="0"/>
                <w:numId w:val="31"/>
              </w:numPr>
              <w:rPr>
                <w:rFonts w:ascii="Century Gothic" w:hAnsi="Century Gothic"/>
                <w:sz w:val="18"/>
                <w:szCs w:val="18"/>
              </w:rPr>
            </w:pPr>
            <w:r w:rsidRPr="00114DDF">
              <w:rPr>
                <w:rFonts w:ascii="Century Gothic" w:hAnsi="Century Gothic"/>
                <w:sz w:val="18"/>
                <w:szCs w:val="18"/>
              </w:rPr>
              <w:t>During</w:t>
            </w:r>
          </w:p>
          <w:p w:rsidR="00B245C7" w:rsidRPr="00114DDF" w:rsidRDefault="00B245C7" w:rsidP="007753D4">
            <w:pPr>
              <w:pStyle w:val="ListParagraph"/>
              <w:numPr>
                <w:ilvl w:val="0"/>
                <w:numId w:val="31"/>
              </w:numPr>
              <w:rPr>
                <w:rFonts w:ascii="Century Gothic" w:hAnsi="Century Gothic"/>
                <w:sz w:val="18"/>
                <w:szCs w:val="18"/>
              </w:rPr>
            </w:pPr>
            <w:r w:rsidRPr="00114DDF">
              <w:rPr>
                <w:rFonts w:ascii="Century Gothic" w:hAnsi="Century Gothic"/>
                <w:sz w:val="18"/>
                <w:szCs w:val="18"/>
              </w:rPr>
              <w:t>After</w:t>
            </w:r>
          </w:p>
        </w:tc>
        <w:tc>
          <w:tcPr>
            <w:tcW w:w="616" w:type="pct"/>
            <w:shd w:val="clear" w:color="auto" w:fill="auto"/>
            <w:vAlign w:val="center"/>
          </w:tcPr>
          <w:p w:rsidR="00A947C7" w:rsidRPr="00114DDF" w:rsidRDefault="00A947C7" w:rsidP="007753D4">
            <w:pPr>
              <w:rPr>
                <w:rFonts w:ascii="Century Gothic" w:hAnsi="Century Gothic"/>
                <w:sz w:val="18"/>
                <w:szCs w:val="18"/>
              </w:rPr>
            </w:pPr>
          </w:p>
          <w:p w:rsidR="00B245C7" w:rsidRPr="00114DDF" w:rsidRDefault="00B245C7" w:rsidP="007753D4">
            <w:pPr>
              <w:rPr>
                <w:rFonts w:ascii="Century Gothic" w:hAnsi="Century Gothic"/>
                <w:sz w:val="18"/>
                <w:szCs w:val="18"/>
              </w:rPr>
            </w:pPr>
            <w:r w:rsidRPr="00114DDF">
              <w:rPr>
                <w:rFonts w:ascii="Century Gothic" w:hAnsi="Century Gothic"/>
                <w:sz w:val="18"/>
                <w:szCs w:val="18"/>
              </w:rPr>
              <w:t>S.A.G.E.</w:t>
            </w:r>
          </w:p>
        </w:tc>
        <w:tc>
          <w:tcPr>
            <w:tcW w:w="862" w:type="pct"/>
            <w:vAlign w:val="center"/>
          </w:tcPr>
          <w:p w:rsidR="00D618EC" w:rsidRPr="00114DDF" w:rsidRDefault="00D618EC" w:rsidP="007753D4">
            <w:pPr>
              <w:rPr>
                <w:rFonts w:ascii="Century Gothic" w:hAnsi="Century Gothic"/>
                <w:sz w:val="18"/>
                <w:szCs w:val="18"/>
              </w:rPr>
            </w:pPr>
            <w:r w:rsidRPr="00114DDF">
              <w:rPr>
                <w:rFonts w:ascii="Century Gothic" w:hAnsi="Century Gothic"/>
                <w:i/>
                <w:iCs/>
                <w:sz w:val="18"/>
                <w:szCs w:val="18"/>
              </w:rPr>
              <w:t xml:space="preserve">Building explanations </w:t>
            </w:r>
            <w:r w:rsidR="00B43F58">
              <w:rPr>
                <w:rFonts w:ascii="Century Gothic" w:hAnsi="Century Gothic"/>
                <w:i/>
                <w:iCs/>
                <w:sz w:val="18"/>
                <w:szCs w:val="18"/>
              </w:rPr>
              <w:t>and</w:t>
            </w:r>
            <w:r w:rsidRPr="00114DDF">
              <w:rPr>
                <w:rFonts w:ascii="Century Gothic" w:hAnsi="Century Gothic"/>
                <w:i/>
                <w:iCs/>
                <w:sz w:val="18"/>
                <w:szCs w:val="18"/>
              </w:rPr>
              <w:t xml:space="preserve"> interpretations</w:t>
            </w:r>
          </w:p>
          <w:p w:rsidR="00D618EC" w:rsidRPr="00114DDF" w:rsidRDefault="00D618EC" w:rsidP="007753D4">
            <w:pPr>
              <w:rPr>
                <w:rFonts w:ascii="Century Gothic" w:hAnsi="Century Gothic"/>
                <w:i/>
                <w:iCs/>
                <w:sz w:val="18"/>
                <w:szCs w:val="18"/>
              </w:rPr>
            </w:pPr>
          </w:p>
          <w:p w:rsidR="00D618EC" w:rsidRPr="00114DDF" w:rsidRDefault="00D618EC" w:rsidP="007753D4">
            <w:pPr>
              <w:rPr>
                <w:rFonts w:ascii="Century Gothic" w:hAnsi="Century Gothic"/>
                <w:sz w:val="18"/>
                <w:szCs w:val="18"/>
              </w:rPr>
            </w:pPr>
            <w:r w:rsidRPr="00114DDF">
              <w:rPr>
                <w:rFonts w:ascii="Century Gothic" w:hAnsi="Century Gothic"/>
                <w:i/>
                <w:iCs/>
                <w:sz w:val="18"/>
                <w:szCs w:val="18"/>
              </w:rPr>
              <w:t>Making connections</w:t>
            </w:r>
          </w:p>
          <w:p w:rsidR="00D618EC" w:rsidRPr="00114DDF" w:rsidRDefault="00D618EC" w:rsidP="007753D4">
            <w:pPr>
              <w:rPr>
                <w:rFonts w:ascii="Century Gothic" w:hAnsi="Century Gothic"/>
                <w:i/>
                <w:iCs/>
                <w:sz w:val="18"/>
                <w:szCs w:val="18"/>
              </w:rPr>
            </w:pPr>
          </w:p>
          <w:p w:rsidR="00D618EC" w:rsidRPr="00114DDF" w:rsidRDefault="00D618EC" w:rsidP="007753D4">
            <w:pPr>
              <w:rPr>
                <w:rFonts w:ascii="Century Gothic" w:hAnsi="Century Gothic"/>
                <w:sz w:val="18"/>
                <w:szCs w:val="18"/>
              </w:rPr>
            </w:pPr>
            <w:r w:rsidRPr="00114DDF">
              <w:rPr>
                <w:rFonts w:ascii="Century Gothic" w:hAnsi="Century Gothic"/>
                <w:i/>
                <w:iCs/>
                <w:sz w:val="18"/>
                <w:szCs w:val="18"/>
              </w:rPr>
              <w:t>Capturing the heart and forming conclusions</w:t>
            </w:r>
          </w:p>
          <w:p w:rsidR="00D618EC" w:rsidRPr="00114DDF" w:rsidRDefault="00D618EC" w:rsidP="007753D4">
            <w:pPr>
              <w:rPr>
                <w:rFonts w:ascii="Century Gothic" w:hAnsi="Century Gothic"/>
                <w:i/>
                <w:iCs/>
                <w:sz w:val="18"/>
                <w:szCs w:val="18"/>
              </w:rPr>
            </w:pPr>
          </w:p>
          <w:p w:rsidR="00D618EC" w:rsidRPr="00114DDF" w:rsidRDefault="00D618EC" w:rsidP="007753D4">
            <w:pPr>
              <w:rPr>
                <w:rFonts w:ascii="Century Gothic" w:hAnsi="Century Gothic"/>
                <w:sz w:val="18"/>
                <w:szCs w:val="18"/>
              </w:rPr>
            </w:pPr>
            <w:r w:rsidRPr="00114DDF">
              <w:rPr>
                <w:rFonts w:ascii="Century Gothic" w:hAnsi="Century Gothic"/>
                <w:i/>
                <w:iCs/>
                <w:sz w:val="18"/>
                <w:szCs w:val="18"/>
              </w:rPr>
              <w:t xml:space="preserve">Uncovering complexity and going below the </w:t>
            </w:r>
            <w:r w:rsidRPr="00114DDF">
              <w:rPr>
                <w:rFonts w:ascii="Century Gothic" w:hAnsi="Century Gothic"/>
                <w:i/>
                <w:iCs/>
                <w:sz w:val="18"/>
                <w:szCs w:val="18"/>
              </w:rPr>
              <w:br/>
              <w:t>surface of things</w:t>
            </w:r>
          </w:p>
          <w:p w:rsidR="00B245C7" w:rsidRPr="00114DDF" w:rsidRDefault="00B245C7" w:rsidP="007753D4">
            <w:pPr>
              <w:rPr>
                <w:rFonts w:ascii="Century Gothic" w:hAnsi="Century Gothic"/>
                <w:sz w:val="18"/>
                <w:szCs w:val="18"/>
              </w:rPr>
            </w:pPr>
          </w:p>
        </w:tc>
        <w:tc>
          <w:tcPr>
            <w:tcW w:w="1970" w:type="pct"/>
            <w:gridSpan w:val="2"/>
            <w:shd w:val="clear" w:color="auto" w:fill="auto"/>
            <w:vAlign w:val="center"/>
          </w:tcPr>
          <w:p w:rsidR="00B245C7" w:rsidRPr="00114DDF" w:rsidRDefault="00B245C7" w:rsidP="007753D4">
            <w:pPr>
              <w:rPr>
                <w:rFonts w:ascii="Century Gothic" w:hAnsi="Century Gothic"/>
                <w:sz w:val="18"/>
                <w:szCs w:val="18"/>
              </w:rPr>
            </w:pPr>
          </w:p>
          <w:p w:rsidR="00B245C7" w:rsidRPr="00114DDF" w:rsidRDefault="00B245C7" w:rsidP="007753D4">
            <w:pPr>
              <w:rPr>
                <w:rFonts w:ascii="Century Gothic" w:hAnsi="Century Gothic"/>
                <w:sz w:val="18"/>
                <w:szCs w:val="18"/>
              </w:rPr>
            </w:pPr>
            <w:r w:rsidRPr="00114DDF">
              <w:rPr>
                <w:rFonts w:ascii="Century Gothic" w:hAnsi="Century Gothic"/>
                <w:sz w:val="18"/>
                <w:szCs w:val="18"/>
              </w:rPr>
              <w:t>SAGE serves as a checklist for readers, prompting them to search the passage for four types of clues and then infer a possible meaning for an unknown word. Readers do not need to find all four types of clues, only the information that is necessary to gain a sense of a word’s meaning.</w:t>
            </w:r>
          </w:p>
          <w:p w:rsidR="00B245C7" w:rsidRPr="00114DDF" w:rsidRDefault="00B245C7" w:rsidP="007753D4">
            <w:pPr>
              <w:rPr>
                <w:rFonts w:ascii="Century Gothic" w:hAnsi="Century Gothic"/>
                <w:sz w:val="18"/>
                <w:szCs w:val="18"/>
              </w:rPr>
            </w:pPr>
          </w:p>
          <w:p w:rsidR="00B245C7" w:rsidRPr="00114DDF" w:rsidRDefault="00B245C7" w:rsidP="007753D4">
            <w:pPr>
              <w:rPr>
                <w:rFonts w:ascii="Century Gothic" w:hAnsi="Century Gothic"/>
                <w:b/>
                <w:bCs/>
                <w:sz w:val="18"/>
                <w:szCs w:val="18"/>
              </w:rPr>
            </w:pPr>
            <w:r w:rsidRPr="00114DDF">
              <w:rPr>
                <w:rFonts w:ascii="Century Gothic" w:hAnsi="Century Gothic"/>
                <w:b/>
                <w:bCs/>
                <w:sz w:val="18"/>
                <w:szCs w:val="18"/>
                <w:u w:val="single"/>
              </w:rPr>
              <w:lastRenderedPageBreak/>
              <w:t>S</w:t>
            </w:r>
            <w:r w:rsidRPr="00114DDF">
              <w:rPr>
                <w:rFonts w:ascii="Century Gothic" w:hAnsi="Century Gothic"/>
                <w:b/>
                <w:bCs/>
                <w:sz w:val="18"/>
                <w:szCs w:val="18"/>
              </w:rPr>
              <w:t xml:space="preserve">ynonym - </w:t>
            </w:r>
            <w:r w:rsidRPr="00114DDF">
              <w:rPr>
                <w:rFonts w:ascii="Century Gothic" w:hAnsi="Century Gothic"/>
                <w:bCs/>
                <w:i/>
                <w:iCs/>
                <w:sz w:val="18"/>
                <w:szCs w:val="18"/>
              </w:rPr>
              <w:t>What word or phrase in the passage might mean the same?</w:t>
            </w:r>
          </w:p>
          <w:p w:rsidR="00B245C7" w:rsidRPr="00114DDF" w:rsidRDefault="00B245C7" w:rsidP="007753D4">
            <w:pPr>
              <w:rPr>
                <w:rFonts w:ascii="Century Gothic" w:hAnsi="Century Gothic"/>
                <w:bCs/>
                <w:sz w:val="18"/>
                <w:szCs w:val="18"/>
              </w:rPr>
            </w:pPr>
            <w:r w:rsidRPr="00114DDF">
              <w:rPr>
                <w:rFonts w:ascii="Century Gothic" w:hAnsi="Century Gothic"/>
                <w:b/>
                <w:bCs/>
                <w:sz w:val="18"/>
                <w:szCs w:val="18"/>
                <w:u w:val="single"/>
              </w:rPr>
              <w:t>A</w:t>
            </w:r>
            <w:r w:rsidRPr="00114DDF">
              <w:rPr>
                <w:rFonts w:ascii="Century Gothic" w:hAnsi="Century Gothic"/>
                <w:b/>
                <w:bCs/>
                <w:sz w:val="18"/>
                <w:szCs w:val="18"/>
              </w:rPr>
              <w:t xml:space="preserve">ntonym - </w:t>
            </w:r>
            <w:r w:rsidRPr="00114DDF">
              <w:rPr>
                <w:rFonts w:ascii="Century Gothic" w:hAnsi="Century Gothic"/>
                <w:bCs/>
                <w:i/>
                <w:iCs/>
                <w:sz w:val="18"/>
                <w:szCs w:val="18"/>
              </w:rPr>
              <w:t>What word or phrase in the passage might mean the opposite?</w:t>
            </w:r>
          </w:p>
          <w:p w:rsidR="00B245C7" w:rsidRPr="00B43F58" w:rsidRDefault="00B245C7" w:rsidP="007753D4">
            <w:pPr>
              <w:rPr>
                <w:rFonts w:ascii="Century Gothic" w:hAnsi="Century Gothic"/>
                <w:bCs/>
                <w:i/>
                <w:iCs/>
                <w:sz w:val="18"/>
                <w:szCs w:val="18"/>
              </w:rPr>
            </w:pPr>
            <w:r w:rsidRPr="00114DDF">
              <w:rPr>
                <w:rFonts w:ascii="Century Gothic" w:hAnsi="Century Gothic"/>
                <w:b/>
                <w:bCs/>
                <w:sz w:val="18"/>
                <w:szCs w:val="18"/>
                <w:u w:val="single"/>
              </w:rPr>
              <w:t>G</w:t>
            </w:r>
            <w:r w:rsidRPr="00114DDF">
              <w:rPr>
                <w:rFonts w:ascii="Century Gothic" w:hAnsi="Century Gothic"/>
                <w:b/>
                <w:bCs/>
                <w:sz w:val="18"/>
                <w:szCs w:val="18"/>
              </w:rPr>
              <w:t xml:space="preserve">ist - </w:t>
            </w:r>
            <w:r w:rsidRPr="00114DDF">
              <w:rPr>
                <w:rFonts w:ascii="Century Gothic" w:hAnsi="Century Gothic"/>
                <w:bCs/>
                <w:i/>
                <w:iCs/>
                <w:sz w:val="18"/>
                <w:szCs w:val="18"/>
              </w:rPr>
              <w:t>Based on the passage, what is the tone or mood of the word or phrase?</w:t>
            </w:r>
            <w:r w:rsidR="00B43F58">
              <w:rPr>
                <w:rFonts w:ascii="Century Gothic" w:hAnsi="Century Gothic"/>
                <w:bCs/>
                <w:i/>
                <w:iCs/>
                <w:sz w:val="18"/>
                <w:szCs w:val="18"/>
              </w:rPr>
              <w:t xml:space="preserve"> </w:t>
            </w:r>
            <w:r w:rsidRPr="00114DDF">
              <w:rPr>
                <w:rFonts w:ascii="Century Gothic" w:hAnsi="Century Gothic"/>
                <w:bCs/>
                <w:i/>
                <w:iCs/>
                <w:sz w:val="18"/>
                <w:szCs w:val="18"/>
              </w:rPr>
              <w:t>What might be its general meaning?</w:t>
            </w:r>
          </w:p>
          <w:p w:rsidR="00B245C7" w:rsidRPr="00114DDF" w:rsidRDefault="00B245C7" w:rsidP="007753D4">
            <w:pPr>
              <w:rPr>
                <w:rFonts w:ascii="Century Gothic" w:hAnsi="Century Gothic"/>
                <w:bCs/>
                <w:i/>
                <w:iCs/>
                <w:sz w:val="18"/>
                <w:szCs w:val="18"/>
              </w:rPr>
            </w:pPr>
            <w:r w:rsidRPr="00114DDF">
              <w:rPr>
                <w:rFonts w:ascii="Century Gothic" w:hAnsi="Century Gothic"/>
                <w:b/>
                <w:bCs/>
                <w:sz w:val="18"/>
                <w:szCs w:val="18"/>
                <w:u w:val="single"/>
              </w:rPr>
              <w:t>E</w:t>
            </w:r>
            <w:r w:rsidRPr="00114DDF">
              <w:rPr>
                <w:rFonts w:ascii="Century Gothic" w:hAnsi="Century Gothic"/>
                <w:b/>
                <w:bCs/>
                <w:sz w:val="18"/>
                <w:szCs w:val="18"/>
              </w:rPr>
              <w:t xml:space="preserve">xplanation - </w:t>
            </w:r>
            <w:r w:rsidRPr="00114DDF">
              <w:rPr>
                <w:rFonts w:ascii="Century Gothic" w:hAnsi="Century Gothic"/>
                <w:bCs/>
                <w:i/>
                <w:iCs/>
                <w:sz w:val="18"/>
                <w:szCs w:val="18"/>
              </w:rPr>
              <w:t>Does the author anywhere in the passage offer an explanation</w:t>
            </w:r>
            <w:r w:rsidR="00B43F58">
              <w:rPr>
                <w:rFonts w:ascii="Century Gothic" w:hAnsi="Century Gothic"/>
                <w:bCs/>
                <w:i/>
                <w:iCs/>
                <w:sz w:val="18"/>
                <w:szCs w:val="18"/>
              </w:rPr>
              <w:t xml:space="preserve"> </w:t>
            </w:r>
            <w:r w:rsidRPr="00114DDF">
              <w:rPr>
                <w:rFonts w:ascii="Century Gothic" w:hAnsi="Century Gothic"/>
                <w:bCs/>
                <w:i/>
                <w:iCs/>
                <w:sz w:val="18"/>
                <w:szCs w:val="18"/>
              </w:rPr>
              <w:t>of the word or phrase?</w:t>
            </w:r>
          </w:p>
          <w:p w:rsidR="00B245C7" w:rsidRPr="00114DDF" w:rsidRDefault="00B245C7" w:rsidP="007753D4">
            <w:pPr>
              <w:rPr>
                <w:rFonts w:ascii="Century Gothic" w:hAnsi="Century Gothic"/>
                <w:sz w:val="18"/>
                <w:szCs w:val="18"/>
              </w:rPr>
            </w:pPr>
          </w:p>
          <w:p w:rsidR="00B245C7" w:rsidRDefault="00B245C7" w:rsidP="007753D4">
            <w:pPr>
              <w:rPr>
                <w:rFonts w:ascii="Century Gothic" w:hAnsi="Century Gothic"/>
                <w:sz w:val="18"/>
                <w:szCs w:val="18"/>
              </w:rPr>
            </w:pPr>
            <w:r w:rsidRPr="00114DDF">
              <w:rPr>
                <w:rFonts w:ascii="Century Gothic" w:hAnsi="Century Gothic"/>
                <w:sz w:val="18"/>
                <w:szCs w:val="18"/>
              </w:rPr>
              <w:t>In addition to these clues from context, students can use other forms of context to aid them, or turn to the word itself and examine its parts. Students may also consult outside resources to determine a word’s meaning.</w:t>
            </w:r>
          </w:p>
          <w:p w:rsidR="003C5024" w:rsidRPr="00114DDF" w:rsidRDefault="003C5024" w:rsidP="007753D4">
            <w:pPr>
              <w:rPr>
                <w:rFonts w:ascii="Century Gothic" w:hAnsi="Century Gothic"/>
                <w:sz w:val="18"/>
                <w:szCs w:val="18"/>
              </w:rPr>
            </w:pPr>
          </w:p>
        </w:tc>
        <w:tc>
          <w:tcPr>
            <w:tcW w:w="622" w:type="pct"/>
            <w:vAlign w:val="center"/>
          </w:tcPr>
          <w:p w:rsidR="00B245C7" w:rsidRPr="00114DDF" w:rsidRDefault="00B245C7" w:rsidP="007753D4">
            <w:pPr>
              <w:rPr>
                <w:rFonts w:ascii="Century Gothic" w:hAnsi="Century Gothic"/>
                <w:sz w:val="18"/>
                <w:szCs w:val="18"/>
              </w:rPr>
            </w:pPr>
          </w:p>
          <w:p w:rsidR="00B245C7" w:rsidRPr="00114DDF" w:rsidRDefault="00B245C7" w:rsidP="007753D4">
            <w:pPr>
              <w:rPr>
                <w:rFonts w:ascii="Century Gothic" w:hAnsi="Century Gothic"/>
                <w:sz w:val="18"/>
                <w:szCs w:val="18"/>
              </w:rPr>
            </w:pPr>
            <w:r w:rsidRPr="00114DDF">
              <w:rPr>
                <w:rFonts w:ascii="Century Gothic" w:hAnsi="Century Gothic"/>
                <w:sz w:val="18"/>
                <w:szCs w:val="18"/>
              </w:rPr>
              <w:t>Beers (186-187)</w:t>
            </w:r>
          </w:p>
        </w:tc>
      </w:tr>
      <w:tr w:rsidR="00B245C7" w:rsidRPr="00114DDF" w:rsidTr="007753D4">
        <w:tc>
          <w:tcPr>
            <w:tcW w:w="499" w:type="pct"/>
            <w:vAlign w:val="center"/>
          </w:tcPr>
          <w:p w:rsidR="00A947C7" w:rsidRPr="00114DDF" w:rsidRDefault="00B245C7" w:rsidP="007753D4">
            <w:pPr>
              <w:rPr>
                <w:rFonts w:ascii="Century Gothic" w:hAnsi="Century Gothic"/>
                <w:sz w:val="18"/>
                <w:szCs w:val="18"/>
              </w:rPr>
            </w:pPr>
            <w:r w:rsidRPr="00114DDF">
              <w:rPr>
                <w:rFonts w:ascii="Century Gothic" w:hAnsi="Century Gothic"/>
                <w:sz w:val="18"/>
                <w:szCs w:val="18"/>
              </w:rPr>
              <w:lastRenderedPageBreak/>
              <w:br w:type="page"/>
            </w:r>
          </w:p>
          <w:p w:rsidR="00B245C7" w:rsidRPr="00114DDF" w:rsidRDefault="00FA1872" w:rsidP="007753D4">
            <w:pPr>
              <w:rPr>
                <w:rFonts w:ascii="Century Gothic" w:hAnsi="Century Gothic"/>
                <w:sz w:val="18"/>
                <w:szCs w:val="18"/>
              </w:rPr>
            </w:pPr>
            <w:r w:rsidRPr="00114DDF">
              <w:rPr>
                <w:rFonts w:ascii="Century Gothic" w:hAnsi="Century Gothic"/>
                <w:sz w:val="18"/>
                <w:szCs w:val="18"/>
              </w:rPr>
              <w:t>R.CCR.4</w:t>
            </w:r>
          </w:p>
          <w:p w:rsidR="00FA1872" w:rsidRPr="00114DDF" w:rsidRDefault="00FA1872" w:rsidP="007753D4">
            <w:pPr>
              <w:rPr>
                <w:rFonts w:ascii="Century Gothic" w:hAnsi="Century Gothic"/>
                <w:sz w:val="18"/>
                <w:szCs w:val="18"/>
              </w:rPr>
            </w:pPr>
            <w:r w:rsidRPr="00114DDF">
              <w:rPr>
                <w:rFonts w:ascii="Century Gothic" w:hAnsi="Century Gothic"/>
                <w:sz w:val="18"/>
                <w:szCs w:val="18"/>
              </w:rPr>
              <w:t>R.CCR.10</w:t>
            </w:r>
          </w:p>
        </w:tc>
        <w:tc>
          <w:tcPr>
            <w:tcW w:w="431" w:type="pct"/>
            <w:vAlign w:val="center"/>
          </w:tcPr>
          <w:p w:rsidR="003D3753" w:rsidRPr="00114DDF" w:rsidRDefault="003D3753" w:rsidP="007753D4">
            <w:pPr>
              <w:rPr>
                <w:rFonts w:ascii="Century Gothic" w:hAnsi="Century Gothic"/>
                <w:sz w:val="18"/>
                <w:szCs w:val="18"/>
              </w:rPr>
            </w:pPr>
          </w:p>
          <w:p w:rsidR="00B245C7" w:rsidRPr="00114DDF" w:rsidRDefault="00B245C7" w:rsidP="007753D4">
            <w:pPr>
              <w:pStyle w:val="ListParagraph"/>
              <w:numPr>
                <w:ilvl w:val="0"/>
                <w:numId w:val="32"/>
              </w:numPr>
              <w:rPr>
                <w:rFonts w:ascii="Century Gothic" w:hAnsi="Century Gothic"/>
                <w:sz w:val="18"/>
                <w:szCs w:val="18"/>
              </w:rPr>
            </w:pPr>
            <w:r w:rsidRPr="00114DDF">
              <w:rPr>
                <w:rFonts w:ascii="Century Gothic" w:hAnsi="Century Gothic"/>
                <w:sz w:val="18"/>
                <w:szCs w:val="18"/>
              </w:rPr>
              <w:t>Before</w:t>
            </w:r>
          </w:p>
          <w:p w:rsidR="00B245C7" w:rsidRPr="00114DDF" w:rsidRDefault="00B245C7" w:rsidP="007753D4">
            <w:pPr>
              <w:pStyle w:val="ListParagraph"/>
              <w:numPr>
                <w:ilvl w:val="0"/>
                <w:numId w:val="31"/>
              </w:numPr>
              <w:rPr>
                <w:rFonts w:ascii="Century Gothic" w:hAnsi="Century Gothic"/>
                <w:sz w:val="18"/>
                <w:szCs w:val="18"/>
              </w:rPr>
            </w:pPr>
            <w:r w:rsidRPr="00114DDF">
              <w:rPr>
                <w:rFonts w:ascii="Century Gothic" w:hAnsi="Century Gothic"/>
                <w:sz w:val="18"/>
                <w:szCs w:val="18"/>
              </w:rPr>
              <w:t>During</w:t>
            </w:r>
          </w:p>
          <w:p w:rsidR="00B245C7" w:rsidRPr="00114DDF" w:rsidRDefault="00B245C7" w:rsidP="007753D4">
            <w:pPr>
              <w:pStyle w:val="ListParagraph"/>
              <w:numPr>
                <w:ilvl w:val="0"/>
                <w:numId w:val="31"/>
              </w:numPr>
              <w:rPr>
                <w:rFonts w:ascii="Century Gothic" w:hAnsi="Century Gothic"/>
                <w:sz w:val="18"/>
                <w:szCs w:val="18"/>
              </w:rPr>
            </w:pPr>
            <w:r w:rsidRPr="00114DDF">
              <w:rPr>
                <w:rFonts w:ascii="Century Gothic" w:hAnsi="Century Gothic"/>
                <w:sz w:val="18"/>
                <w:szCs w:val="18"/>
              </w:rPr>
              <w:t>After</w:t>
            </w:r>
          </w:p>
        </w:tc>
        <w:tc>
          <w:tcPr>
            <w:tcW w:w="616" w:type="pct"/>
            <w:shd w:val="clear" w:color="auto" w:fill="auto"/>
            <w:vAlign w:val="center"/>
          </w:tcPr>
          <w:p w:rsidR="00B245C7" w:rsidRPr="00114DDF" w:rsidRDefault="00B245C7" w:rsidP="007753D4">
            <w:pPr>
              <w:rPr>
                <w:rFonts w:ascii="Century Gothic" w:hAnsi="Century Gothic"/>
                <w:sz w:val="18"/>
                <w:szCs w:val="18"/>
              </w:rPr>
            </w:pPr>
            <w:proofErr w:type="spellStart"/>
            <w:r w:rsidRPr="00114DDF">
              <w:rPr>
                <w:rFonts w:ascii="Century Gothic" w:hAnsi="Century Gothic"/>
                <w:sz w:val="18"/>
                <w:szCs w:val="18"/>
              </w:rPr>
              <w:t>Frayer</w:t>
            </w:r>
            <w:proofErr w:type="spellEnd"/>
            <w:r w:rsidRPr="00114DDF">
              <w:rPr>
                <w:rFonts w:ascii="Century Gothic" w:hAnsi="Century Gothic"/>
                <w:sz w:val="18"/>
                <w:szCs w:val="18"/>
              </w:rPr>
              <w:t xml:space="preserve"> Model</w:t>
            </w:r>
          </w:p>
          <w:p w:rsidR="00B245C7" w:rsidRPr="00114DDF" w:rsidRDefault="00B245C7" w:rsidP="007753D4">
            <w:pPr>
              <w:rPr>
                <w:rFonts w:ascii="Century Gothic" w:hAnsi="Century Gothic"/>
                <w:sz w:val="18"/>
                <w:szCs w:val="18"/>
              </w:rPr>
            </w:pPr>
          </w:p>
          <w:p w:rsidR="00B245C7" w:rsidRPr="00114DDF" w:rsidRDefault="00B245C7" w:rsidP="007753D4">
            <w:pPr>
              <w:rPr>
                <w:rFonts w:ascii="Century Gothic" w:hAnsi="Century Gothic"/>
                <w:sz w:val="18"/>
                <w:szCs w:val="18"/>
              </w:rPr>
            </w:pPr>
          </w:p>
        </w:tc>
        <w:tc>
          <w:tcPr>
            <w:tcW w:w="862" w:type="pct"/>
            <w:vAlign w:val="center"/>
          </w:tcPr>
          <w:p w:rsidR="00D618EC" w:rsidRPr="00114DDF" w:rsidRDefault="00D618EC" w:rsidP="007753D4">
            <w:pPr>
              <w:rPr>
                <w:rFonts w:ascii="Century Gothic" w:hAnsi="Century Gothic"/>
                <w:sz w:val="18"/>
                <w:szCs w:val="18"/>
              </w:rPr>
            </w:pPr>
            <w:r w:rsidRPr="00114DDF">
              <w:rPr>
                <w:rFonts w:ascii="Century Gothic" w:hAnsi="Century Gothic"/>
                <w:i/>
                <w:iCs/>
                <w:sz w:val="18"/>
                <w:szCs w:val="18"/>
              </w:rPr>
              <w:t>Observing closely and describing what’s there</w:t>
            </w:r>
          </w:p>
          <w:p w:rsidR="00114DDF" w:rsidRPr="00114DDF" w:rsidRDefault="00114DDF" w:rsidP="007753D4">
            <w:pPr>
              <w:rPr>
                <w:rFonts w:ascii="Century Gothic" w:hAnsi="Century Gothic"/>
                <w:i/>
                <w:iCs/>
                <w:sz w:val="18"/>
                <w:szCs w:val="18"/>
              </w:rPr>
            </w:pPr>
          </w:p>
          <w:p w:rsidR="00D618EC" w:rsidRPr="00114DDF" w:rsidRDefault="00B43F58" w:rsidP="007753D4">
            <w:pPr>
              <w:rPr>
                <w:rFonts w:ascii="Century Gothic" w:hAnsi="Century Gothic"/>
                <w:sz w:val="18"/>
                <w:szCs w:val="18"/>
              </w:rPr>
            </w:pPr>
            <w:r>
              <w:rPr>
                <w:rFonts w:ascii="Century Gothic" w:hAnsi="Century Gothic"/>
                <w:i/>
                <w:iCs/>
                <w:sz w:val="18"/>
                <w:szCs w:val="18"/>
              </w:rPr>
              <w:t xml:space="preserve">Building explanations and </w:t>
            </w:r>
            <w:r w:rsidR="00D618EC" w:rsidRPr="00114DDF">
              <w:rPr>
                <w:rFonts w:ascii="Century Gothic" w:hAnsi="Century Gothic"/>
                <w:i/>
                <w:iCs/>
                <w:sz w:val="18"/>
                <w:szCs w:val="18"/>
              </w:rPr>
              <w:t>interpretations</w:t>
            </w:r>
          </w:p>
          <w:p w:rsidR="00114DDF" w:rsidRPr="00114DDF" w:rsidRDefault="00114DDF" w:rsidP="007753D4">
            <w:pPr>
              <w:rPr>
                <w:rFonts w:ascii="Century Gothic" w:hAnsi="Century Gothic"/>
                <w:i/>
                <w:iCs/>
                <w:sz w:val="18"/>
                <w:szCs w:val="18"/>
              </w:rPr>
            </w:pPr>
          </w:p>
          <w:p w:rsidR="00D618EC" w:rsidRPr="00114DDF" w:rsidRDefault="00D618EC" w:rsidP="007753D4">
            <w:pPr>
              <w:rPr>
                <w:rFonts w:ascii="Century Gothic" w:hAnsi="Century Gothic"/>
                <w:sz w:val="18"/>
                <w:szCs w:val="18"/>
              </w:rPr>
            </w:pPr>
            <w:r w:rsidRPr="00114DDF">
              <w:rPr>
                <w:rFonts w:ascii="Century Gothic" w:hAnsi="Century Gothic"/>
                <w:i/>
                <w:iCs/>
                <w:sz w:val="18"/>
                <w:szCs w:val="18"/>
              </w:rPr>
              <w:t>Reasoning with evidence</w:t>
            </w:r>
          </w:p>
          <w:p w:rsidR="00114DDF" w:rsidRPr="00114DDF" w:rsidRDefault="00114DDF" w:rsidP="007753D4">
            <w:pPr>
              <w:rPr>
                <w:rFonts w:ascii="Century Gothic" w:hAnsi="Century Gothic"/>
                <w:i/>
                <w:iCs/>
                <w:sz w:val="18"/>
                <w:szCs w:val="18"/>
              </w:rPr>
            </w:pPr>
          </w:p>
          <w:p w:rsidR="00D618EC" w:rsidRPr="00114DDF" w:rsidRDefault="00D618EC" w:rsidP="007753D4">
            <w:pPr>
              <w:rPr>
                <w:rFonts w:ascii="Century Gothic" w:hAnsi="Century Gothic"/>
                <w:sz w:val="18"/>
                <w:szCs w:val="18"/>
              </w:rPr>
            </w:pPr>
            <w:r w:rsidRPr="00114DDF">
              <w:rPr>
                <w:rFonts w:ascii="Century Gothic" w:hAnsi="Century Gothic"/>
                <w:i/>
                <w:iCs/>
                <w:sz w:val="18"/>
                <w:szCs w:val="18"/>
              </w:rPr>
              <w:t>Making connections</w:t>
            </w:r>
          </w:p>
          <w:p w:rsidR="00114DDF" w:rsidRPr="00114DDF" w:rsidRDefault="00114DDF" w:rsidP="007753D4">
            <w:pPr>
              <w:rPr>
                <w:rFonts w:ascii="Century Gothic" w:hAnsi="Century Gothic"/>
                <w:i/>
                <w:iCs/>
                <w:sz w:val="18"/>
                <w:szCs w:val="18"/>
              </w:rPr>
            </w:pPr>
          </w:p>
          <w:p w:rsidR="00D618EC" w:rsidRPr="00114DDF" w:rsidRDefault="00D618EC" w:rsidP="007753D4">
            <w:pPr>
              <w:rPr>
                <w:rFonts w:ascii="Century Gothic" w:hAnsi="Century Gothic"/>
                <w:sz w:val="18"/>
                <w:szCs w:val="18"/>
              </w:rPr>
            </w:pPr>
            <w:r w:rsidRPr="00114DDF">
              <w:rPr>
                <w:rFonts w:ascii="Century Gothic" w:hAnsi="Century Gothic"/>
                <w:i/>
                <w:iCs/>
                <w:sz w:val="18"/>
                <w:szCs w:val="18"/>
              </w:rPr>
              <w:t>Capturing the heart and forming conclusions</w:t>
            </w:r>
          </w:p>
          <w:p w:rsidR="00114DDF" w:rsidRPr="00114DDF" w:rsidRDefault="00114DDF" w:rsidP="007753D4">
            <w:pPr>
              <w:rPr>
                <w:rFonts w:ascii="Century Gothic" w:hAnsi="Century Gothic"/>
                <w:i/>
                <w:iCs/>
                <w:sz w:val="18"/>
                <w:szCs w:val="18"/>
              </w:rPr>
            </w:pPr>
          </w:p>
          <w:p w:rsidR="00D618EC" w:rsidRPr="00114DDF" w:rsidRDefault="00D618EC" w:rsidP="007753D4">
            <w:pPr>
              <w:rPr>
                <w:rFonts w:ascii="Century Gothic" w:hAnsi="Century Gothic"/>
                <w:sz w:val="18"/>
                <w:szCs w:val="18"/>
              </w:rPr>
            </w:pPr>
            <w:r w:rsidRPr="00114DDF">
              <w:rPr>
                <w:rFonts w:ascii="Century Gothic" w:hAnsi="Century Gothic"/>
                <w:i/>
                <w:iCs/>
                <w:sz w:val="18"/>
                <w:szCs w:val="18"/>
              </w:rPr>
              <w:t xml:space="preserve">Uncovering complexity and going below the </w:t>
            </w:r>
            <w:r w:rsidRPr="00114DDF">
              <w:rPr>
                <w:rFonts w:ascii="Century Gothic" w:hAnsi="Century Gothic"/>
                <w:i/>
                <w:iCs/>
                <w:sz w:val="18"/>
                <w:szCs w:val="18"/>
              </w:rPr>
              <w:br/>
              <w:t>surface of things</w:t>
            </w:r>
          </w:p>
          <w:p w:rsidR="00B245C7" w:rsidRPr="00114DDF" w:rsidRDefault="00B245C7" w:rsidP="007753D4">
            <w:pPr>
              <w:rPr>
                <w:rFonts w:ascii="Century Gothic" w:hAnsi="Century Gothic"/>
                <w:sz w:val="18"/>
                <w:szCs w:val="18"/>
              </w:rPr>
            </w:pPr>
          </w:p>
        </w:tc>
        <w:tc>
          <w:tcPr>
            <w:tcW w:w="1970" w:type="pct"/>
            <w:gridSpan w:val="2"/>
            <w:shd w:val="clear" w:color="auto" w:fill="auto"/>
            <w:vAlign w:val="center"/>
          </w:tcPr>
          <w:p w:rsidR="00B245C7" w:rsidRPr="00114DDF" w:rsidRDefault="00B245C7" w:rsidP="007753D4">
            <w:pPr>
              <w:rPr>
                <w:rFonts w:ascii="Century Gothic" w:hAnsi="Century Gothic"/>
                <w:sz w:val="18"/>
                <w:szCs w:val="18"/>
              </w:rPr>
            </w:pPr>
          </w:p>
          <w:p w:rsidR="00B245C7" w:rsidRPr="00114DDF" w:rsidRDefault="00B245C7" w:rsidP="007753D4">
            <w:pPr>
              <w:rPr>
                <w:rFonts w:ascii="Century Gothic" w:hAnsi="Century Gothic"/>
                <w:sz w:val="18"/>
                <w:szCs w:val="18"/>
              </w:rPr>
            </w:pPr>
            <w:r w:rsidRPr="00114DDF">
              <w:rPr>
                <w:rFonts w:ascii="Century Gothic" w:hAnsi="Century Gothic"/>
                <w:sz w:val="18"/>
                <w:szCs w:val="18"/>
              </w:rPr>
              <w:t xml:space="preserve">The text </w:t>
            </w:r>
            <w:r w:rsidRPr="00114DDF">
              <w:rPr>
                <w:rFonts w:ascii="Century Gothic" w:hAnsi="Century Gothic"/>
                <w:sz w:val="18"/>
                <w:szCs w:val="18"/>
                <w:u w:val="single"/>
              </w:rPr>
              <w:t>Teaching Reading in Science</w:t>
            </w:r>
            <w:r w:rsidRPr="00114DDF">
              <w:rPr>
                <w:rFonts w:ascii="Century Gothic" w:hAnsi="Century Gothic"/>
                <w:sz w:val="18"/>
                <w:szCs w:val="18"/>
              </w:rPr>
              <w:t xml:space="preserve"> defines the </w:t>
            </w:r>
            <w:proofErr w:type="spellStart"/>
            <w:r w:rsidRPr="00114DDF">
              <w:rPr>
                <w:rFonts w:ascii="Century Gothic" w:hAnsi="Century Gothic"/>
                <w:sz w:val="18"/>
                <w:szCs w:val="18"/>
              </w:rPr>
              <w:t>Frayer</w:t>
            </w:r>
            <w:proofErr w:type="spellEnd"/>
            <w:r w:rsidRPr="00114DDF">
              <w:rPr>
                <w:rFonts w:ascii="Century Gothic" w:hAnsi="Century Gothic"/>
                <w:sz w:val="18"/>
                <w:szCs w:val="18"/>
              </w:rPr>
              <w:t xml:space="preserve"> Model as “a word categorization activity that helps learners to develop their understanding of concepts” (53).   This graphic representation includes a box divided into quadrants, with a word/concept in the center.  Typical versions of the model divide the quadrants in one of two ways:</w:t>
            </w:r>
          </w:p>
          <w:p w:rsidR="00B245C7" w:rsidRPr="00114DDF" w:rsidRDefault="00B245C7" w:rsidP="007753D4">
            <w:pPr>
              <w:rPr>
                <w:rFonts w:ascii="Century Gothic" w:hAnsi="Century Gothic"/>
                <w:sz w:val="18"/>
                <w:szCs w:val="18"/>
              </w:rPr>
            </w:pPr>
          </w:p>
          <w:p w:rsidR="00B245C7" w:rsidRPr="00114DDF" w:rsidRDefault="00B245C7" w:rsidP="007753D4">
            <w:pPr>
              <w:numPr>
                <w:ilvl w:val="0"/>
                <w:numId w:val="1"/>
              </w:numPr>
              <w:rPr>
                <w:rFonts w:ascii="Century Gothic" w:hAnsi="Century Gothic"/>
                <w:sz w:val="18"/>
                <w:szCs w:val="18"/>
              </w:rPr>
            </w:pPr>
            <w:r w:rsidRPr="00114DDF">
              <w:rPr>
                <w:rFonts w:ascii="Century Gothic" w:hAnsi="Century Gothic"/>
                <w:sz w:val="18"/>
                <w:szCs w:val="18"/>
              </w:rPr>
              <w:t>definition (in own words), characteristics, examples, non-examples</w:t>
            </w:r>
          </w:p>
          <w:p w:rsidR="00B245C7" w:rsidRPr="00114DDF" w:rsidRDefault="00B245C7" w:rsidP="007753D4">
            <w:pPr>
              <w:numPr>
                <w:ilvl w:val="0"/>
                <w:numId w:val="1"/>
              </w:numPr>
              <w:rPr>
                <w:rFonts w:ascii="Century Gothic" w:hAnsi="Century Gothic"/>
                <w:sz w:val="18"/>
                <w:szCs w:val="18"/>
              </w:rPr>
            </w:pPr>
            <w:r w:rsidRPr="00114DDF">
              <w:rPr>
                <w:rFonts w:ascii="Century Gothic" w:hAnsi="Century Gothic"/>
                <w:sz w:val="18"/>
                <w:szCs w:val="18"/>
              </w:rPr>
              <w:t>essential characteristics, nonessential characteristics, examples, non-examples</w:t>
            </w:r>
          </w:p>
          <w:p w:rsidR="00B245C7" w:rsidRPr="00114DDF" w:rsidRDefault="00B245C7" w:rsidP="007753D4">
            <w:pPr>
              <w:rPr>
                <w:rFonts w:ascii="Century Gothic" w:hAnsi="Century Gothic"/>
                <w:sz w:val="18"/>
                <w:szCs w:val="18"/>
              </w:rPr>
            </w:pPr>
            <w:r w:rsidRPr="00114DDF">
              <w:rPr>
                <w:rFonts w:ascii="Century Gothic" w:hAnsi="Century Gothic"/>
                <w:noProof/>
                <w:sz w:val="18"/>
                <w:szCs w:val="18"/>
              </w:rPr>
              <mc:AlternateContent>
                <mc:Choice Requires="wps">
                  <w:drawing>
                    <wp:anchor distT="0" distB="0" distL="114300" distR="114300" simplePos="0" relativeHeight="251850752" behindDoc="0" locked="0" layoutInCell="1" allowOverlap="1" wp14:anchorId="463E5D5E" wp14:editId="6190C4F9">
                      <wp:simplePos x="0" y="0"/>
                      <wp:positionH relativeFrom="column">
                        <wp:posOffset>1560195</wp:posOffset>
                      </wp:positionH>
                      <wp:positionV relativeFrom="paragraph">
                        <wp:posOffset>46355</wp:posOffset>
                      </wp:positionV>
                      <wp:extent cx="1" cy="1152525"/>
                      <wp:effectExtent l="0" t="0" r="19050" b="9525"/>
                      <wp:wrapNone/>
                      <wp:docPr id="18"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 cy="1152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4" o:spid="_x0000_s1026" style="position:absolute;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85pt,3.65pt" to="122.85pt,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"/>
                  </w:pict>
                </mc:Fallback>
              </mc:AlternateContent>
            </w:r>
            <w:r w:rsidRPr="00114DDF">
              <w:rPr>
                <w:rFonts w:ascii="Century Gothic" w:hAnsi="Century Gothic"/>
                <w:b/>
                <w:noProof/>
                <w:sz w:val="18"/>
                <w:szCs w:val="18"/>
              </w:rPr>
              <mc:AlternateContent>
                <mc:Choice Requires="wps">
                  <w:drawing>
                    <wp:anchor distT="0" distB="0" distL="114300" distR="114300" simplePos="0" relativeHeight="251849728" behindDoc="0" locked="0" layoutInCell="1" allowOverlap="1" wp14:anchorId="09E17EE5" wp14:editId="2ACDC307">
                      <wp:simplePos x="0" y="0"/>
                      <wp:positionH relativeFrom="column">
                        <wp:posOffset>-14605</wp:posOffset>
                      </wp:positionH>
                      <wp:positionV relativeFrom="paragraph">
                        <wp:posOffset>46355</wp:posOffset>
                      </wp:positionV>
                      <wp:extent cx="3171825" cy="1152525"/>
                      <wp:effectExtent l="0" t="0" r="28575" b="28575"/>
                      <wp:wrapNone/>
                      <wp:docPr id="1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152525"/>
                              </a:xfrm>
                              <a:prstGeom prst="rect">
                                <a:avLst/>
                              </a:prstGeom>
                              <a:solidFill>
                                <a:srgbClr val="FFFFFF"/>
                              </a:solidFill>
                              <a:ln w="15875">
                                <a:solidFill>
                                  <a:srgbClr val="000000"/>
                                </a:solidFill>
                                <a:miter lim="800000"/>
                                <a:headEnd/>
                                <a:tailEnd/>
                              </a:ln>
                            </wps:spPr>
                            <wps:txbx>
                              <w:txbxContent>
                                <w:p w:rsidR="00166303" w:rsidRPr="00FE6220" w:rsidRDefault="00166303" w:rsidP="00B245C7">
                                  <w:pPr>
                                    <w:rPr>
                                      <w:rFonts w:ascii="Century Gothic" w:hAnsi="Century Gothic"/>
                                      <w:sz w:val="18"/>
                                      <w:szCs w:val="18"/>
                                    </w:rPr>
                                  </w:pPr>
                                  <w:r w:rsidRPr="00FE6220">
                                    <w:rPr>
                                      <w:rFonts w:ascii="Century Gothic" w:hAnsi="Century Gothic"/>
                                      <w:sz w:val="18"/>
                                      <w:szCs w:val="18"/>
                                    </w:rPr>
                                    <w:t>Definition</w:t>
                                  </w:r>
                                  <w:r w:rsidRPr="00FE6220">
                                    <w:rPr>
                                      <w:rFonts w:ascii="Century Gothic" w:hAnsi="Century Gothic"/>
                                      <w:sz w:val="18"/>
                                      <w:szCs w:val="18"/>
                                    </w:rPr>
                                    <w:tab/>
                                  </w:r>
                                  <w:r w:rsidRPr="00FE6220">
                                    <w:rPr>
                                      <w:rFonts w:ascii="Century Gothic" w:hAnsi="Century Gothic"/>
                                      <w:sz w:val="18"/>
                                      <w:szCs w:val="18"/>
                                    </w:rPr>
                                    <w:tab/>
                                  </w:r>
                                  <w:r w:rsidRPr="00FE6220">
                                    <w:rPr>
                                      <w:rFonts w:ascii="Century Gothic" w:hAnsi="Century Gothic"/>
                                      <w:sz w:val="18"/>
                                      <w:szCs w:val="18"/>
                                    </w:rPr>
                                    <w:tab/>
                                    <w:t>Characteristics</w:t>
                                  </w:r>
                                  <w:r w:rsidRPr="00FE6220">
                                    <w:rPr>
                                      <w:rFonts w:ascii="Century Gothic" w:hAnsi="Century Gothic"/>
                                      <w:sz w:val="18"/>
                                      <w:szCs w:val="18"/>
                                    </w:rPr>
                                    <w:tab/>
                                  </w:r>
                                </w:p>
                                <w:p w:rsidR="00166303" w:rsidRPr="00FE6220" w:rsidRDefault="00166303" w:rsidP="00B245C7">
                                  <w:pPr>
                                    <w:rPr>
                                      <w:rFonts w:ascii="Century Gothic" w:hAnsi="Century Gothic"/>
                                      <w:sz w:val="18"/>
                                      <w:szCs w:val="18"/>
                                    </w:rPr>
                                  </w:pPr>
                                </w:p>
                                <w:p w:rsidR="00166303" w:rsidRPr="00FE6220" w:rsidRDefault="00166303" w:rsidP="00B245C7">
                                  <w:pPr>
                                    <w:rPr>
                                      <w:rFonts w:ascii="Century Gothic" w:hAnsi="Century Gothic"/>
                                      <w:sz w:val="18"/>
                                      <w:szCs w:val="18"/>
                                    </w:rPr>
                                  </w:pPr>
                                </w:p>
                                <w:p w:rsidR="00166303" w:rsidRDefault="00166303" w:rsidP="00B245C7">
                                  <w:pPr>
                                    <w:rPr>
                                      <w:rFonts w:ascii="Century Gothic" w:hAnsi="Century Gothic"/>
                                      <w:sz w:val="18"/>
                                      <w:szCs w:val="18"/>
                                    </w:rPr>
                                  </w:pPr>
                                </w:p>
                                <w:p w:rsidR="00166303" w:rsidRDefault="00166303" w:rsidP="00B245C7">
                                  <w:pPr>
                                    <w:rPr>
                                      <w:rFonts w:ascii="Century Gothic" w:hAnsi="Century Gothic"/>
                                      <w:sz w:val="18"/>
                                      <w:szCs w:val="18"/>
                                    </w:rPr>
                                  </w:pPr>
                                  <w:r w:rsidRPr="00FE6220">
                                    <w:rPr>
                                      <w:rFonts w:ascii="Century Gothic" w:hAnsi="Century Gothic"/>
                                      <w:sz w:val="18"/>
                                      <w:szCs w:val="18"/>
                                    </w:rPr>
                                    <w:t>Examples</w:t>
                                  </w:r>
                                  <w:r>
                                    <w:rPr>
                                      <w:rFonts w:ascii="Century Gothic" w:hAnsi="Century Gothic"/>
                                      <w:sz w:val="18"/>
                                      <w:szCs w:val="18"/>
                                    </w:rPr>
                                    <w:t xml:space="preserve">            </w:t>
                                  </w:r>
                                  <w:r w:rsidRPr="00FE6220">
                                    <w:rPr>
                                      <w:rFonts w:ascii="Century Gothic" w:hAnsi="Century Gothic"/>
                                      <w:sz w:val="18"/>
                                      <w:szCs w:val="18"/>
                                    </w:rPr>
                                    <w:tab/>
                                  </w:r>
                                  <w:r>
                                    <w:rPr>
                                      <w:rFonts w:ascii="Century Gothic" w:hAnsi="Century Gothic"/>
                                      <w:sz w:val="18"/>
                                      <w:szCs w:val="18"/>
                                    </w:rPr>
                                    <w:tab/>
                                  </w:r>
                                  <w:r w:rsidRPr="00FE6220">
                                    <w:rPr>
                                      <w:rFonts w:ascii="Century Gothic" w:hAnsi="Century Gothic"/>
                                      <w:sz w:val="18"/>
                                      <w:szCs w:val="18"/>
                                    </w:rPr>
                                    <w:tab/>
                                  </w:r>
                                  <w:r w:rsidRPr="00FE6220">
                                    <w:rPr>
                                      <w:rFonts w:ascii="Century Gothic" w:hAnsi="Century Gothic"/>
                                      <w:sz w:val="18"/>
                                      <w:szCs w:val="18"/>
                                    </w:rPr>
                                    <w:tab/>
                                  </w:r>
                                </w:p>
                                <w:p w:rsidR="00166303" w:rsidRPr="00FE6220" w:rsidRDefault="00166303" w:rsidP="00B245C7">
                                  <w:pPr>
                                    <w:ind w:left="2160" w:firstLine="720"/>
                                    <w:rPr>
                                      <w:rFonts w:ascii="Century Gothic" w:hAnsi="Century Gothic"/>
                                      <w:sz w:val="18"/>
                                      <w:szCs w:val="18"/>
                                    </w:rPr>
                                  </w:pPr>
                                  <w:r>
                                    <w:rPr>
                                      <w:rFonts w:ascii="Century Gothic" w:hAnsi="Century Gothic"/>
                                      <w:sz w:val="18"/>
                                      <w:szCs w:val="18"/>
                                    </w:rPr>
                                    <w:t xml:space="preserve">           </w:t>
                                  </w:r>
                                  <w:r w:rsidRPr="00FE6220">
                                    <w:rPr>
                                      <w:rFonts w:ascii="Century Gothic" w:hAnsi="Century Gothic"/>
                                      <w:sz w:val="18"/>
                                      <w:szCs w:val="18"/>
                                    </w:rPr>
                                    <w:t>Non-Examples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27" type="#_x0000_t202" style="position:absolute;margin-left:-1.15pt;margin-top:3.65pt;width:249.75pt;height:90.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" strokeweight="1.25pt">
                      <v:textbox>
                        <w:txbxContent>
                          <w:p w:rsidR="00166303" w:rsidRPr="00FE6220" w:rsidRDefault="00166303" w:rsidP="00B245C7">
                            <w:pPr>
                              <w:rPr>
                                <w:rFonts w:ascii="Century Gothic" w:hAnsi="Century Gothic"/>
                                <w:sz w:val="18"/>
                                <w:szCs w:val="18"/>
                              </w:rPr>
                            </w:pPr>
                            <w:r w:rsidRPr="00FE6220">
                              <w:rPr>
                                <w:rFonts w:ascii="Century Gothic" w:hAnsi="Century Gothic"/>
                                <w:sz w:val="18"/>
                                <w:szCs w:val="18"/>
                              </w:rPr>
                              <w:t>Definition</w:t>
                            </w:r>
                            <w:r w:rsidRPr="00FE6220">
                              <w:rPr>
                                <w:rFonts w:ascii="Century Gothic" w:hAnsi="Century Gothic"/>
                                <w:sz w:val="18"/>
                                <w:szCs w:val="18"/>
                              </w:rPr>
                              <w:tab/>
                            </w:r>
                            <w:r w:rsidRPr="00FE6220">
                              <w:rPr>
                                <w:rFonts w:ascii="Century Gothic" w:hAnsi="Century Gothic"/>
                                <w:sz w:val="18"/>
                                <w:szCs w:val="18"/>
                              </w:rPr>
                              <w:tab/>
                            </w:r>
                            <w:r w:rsidRPr="00FE6220">
                              <w:rPr>
                                <w:rFonts w:ascii="Century Gothic" w:hAnsi="Century Gothic"/>
                                <w:sz w:val="18"/>
                                <w:szCs w:val="18"/>
                              </w:rPr>
                              <w:tab/>
                              <w:t>Characteristics</w:t>
                            </w:r>
                            <w:r w:rsidRPr="00FE6220">
                              <w:rPr>
                                <w:rFonts w:ascii="Century Gothic" w:hAnsi="Century Gothic"/>
                                <w:sz w:val="18"/>
                                <w:szCs w:val="18"/>
                              </w:rPr>
                              <w:tab/>
                            </w:r>
                          </w:p>
                          <w:p w:rsidR="00166303" w:rsidRPr="00FE6220" w:rsidRDefault="00166303" w:rsidP="00B245C7">
                            <w:pPr>
                              <w:rPr>
                                <w:rFonts w:ascii="Century Gothic" w:hAnsi="Century Gothic"/>
                                <w:sz w:val="18"/>
                                <w:szCs w:val="18"/>
                              </w:rPr>
                            </w:pPr>
                          </w:p>
                          <w:p w:rsidR="00166303" w:rsidRPr="00FE6220" w:rsidRDefault="00166303" w:rsidP="00B245C7">
                            <w:pPr>
                              <w:rPr>
                                <w:rFonts w:ascii="Century Gothic" w:hAnsi="Century Gothic"/>
                                <w:sz w:val="18"/>
                                <w:szCs w:val="18"/>
                              </w:rPr>
                            </w:pPr>
                          </w:p>
                          <w:p w:rsidR="00166303" w:rsidRDefault="00166303" w:rsidP="00B245C7">
                            <w:pPr>
                              <w:rPr>
                                <w:rFonts w:ascii="Century Gothic" w:hAnsi="Century Gothic"/>
                                <w:sz w:val="18"/>
                                <w:szCs w:val="18"/>
                              </w:rPr>
                            </w:pPr>
                          </w:p>
                          <w:p w:rsidR="00166303" w:rsidRDefault="00166303" w:rsidP="00B245C7">
                            <w:pPr>
                              <w:rPr>
                                <w:rFonts w:ascii="Century Gothic" w:hAnsi="Century Gothic"/>
                                <w:sz w:val="18"/>
                                <w:szCs w:val="18"/>
                              </w:rPr>
                            </w:pPr>
                            <w:r w:rsidRPr="00FE6220">
                              <w:rPr>
                                <w:rFonts w:ascii="Century Gothic" w:hAnsi="Century Gothic"/>
                                <w:sz w:val="18"/>
                                <w:szCs w:val="18"/>
                              </w:rPr>
                              <w:t>Examples</w:t>
                            </w:r>
                            <w:r>
                              <w:rPr>
                                <w:rFonts w:ascii="Century Gothic" w:hAnsi="Century Gothic"/>
                                <w:sz w:val="18"/>
                                <w:szCs w:val="18"/>
                              </w:rPr>
                              <w:t xml:space="preserve">            </w:t>
                            </w:r>
                            <w:r w:rsidRPr="00FE6220">
                              <w:rPr>
                                <w:rFonts w:ascii="Century Gothic" w:hAnsi="Century Gothic"/>
                                <w:sz w:val="18"/>
                                <w:szCs w:val="18"/>
                              </w:rPr>
                              <w:tab/>
                            </w:r>
                            <w:r>
                              <w:rPr>
                                <w:rFonts w:ascii="Century Gothic" w:hAnsi="Century Gothic"/>
                                <w:sz w:val="18"/>
                                <w:szCs w:val="18"/>
                              </w:rPr>
                              <w:tab/>
                            </w:r>
                            <w:r w:rsidRPr="00FE6220">
                              <w:rPr>
                                <w:rFonts w:ascii="Century Gothic" w:hAnsi="Century Gothic"/>
                                <w:sz w:val="18"/>
                                <w:szCs w:val="18"/>
                              </w:rPr>
                              <w:tab/>
                            </w:r>
                            <w:r w:rsidRPr="00FE6220">
                              <w:rPr>
                                <w:rFonts w:ascii="Century Gothic" w:hAnsi="Century Gothic"/>
                                <w:sz w:val="18"/>
                                <w:szCs w:val="18"/>
                              </w:rPr>
                              <w:tab/>
                            </w:r>
                          </w:p>
                          <w:p w:rsidR="00166303" w:rsidRPr="00FE6220" w:rsidRDefault="00166303" w:rsidP="00B245C7">
                            <w:pPr>
                              <w:ind w:left="2160" w:firstLine="720"/>
                              <w:rPr>
                                <w:rFonts w:ascii="Century Gothic" w:hAnsi="Century Gothic"/>
                                <w:sz w:val="18"/>
                                <w:szCs w:val="18"/>
                              </w:rPr>
                            </w:pPr>
                            <w:r>
                              <w:rPr>
                                <w:rFonts w:ascii="Century Gothic" w:hAnsi="Century Gothic"/>
                                <w:sz w:val="18"/>
                                <w:szCs w:val="18"/>
                              </w:rPr>
                              <w:t xml:space="preserve">           </w:t>
                            </w:r>
                            <w:r w:rsidRPr="00FE6220">
                              <w:rPr>
                                <w:rFonts w:ascii="Century Gothic" w:hAnsi="Century Gothic"/>
                                <w:sz w:val="18"/>
                                <w:szCs w:val="18"/>
                              </w:rPr>
                              <w:t>Non-Examples</w:t>
                            </w:r>
                          </w:p>
                        </w:txbxContent>
                      </v:textbox>
                    </v:shape>
                  </w:pict>
                </mc:Fallback>
              </mc:AlternateContent>
            </w:r>
          </w:p>
          <w:p w:rsidR="00B245C7" w:rsidRPr="00114DDF" w:rsidRDefault="00B245C7" w:rsidP="007753D4">
            <w:pPr>
              <w:ind w:left="360"/>
              <w:rPr>
                <w:rFonts w:ascii="Century Gothic" w:hAnsi="Century Gothic"/>
                <w:sz w:val="18"/>
                <w:szCs w:val="18"/>
              </w:rPr>
            </w:pPr>
          </w:p>
          <w:p w:rsidR="00B245C7" w:rsidRPr="00114DDF" w:rsidRDefault="00B245C7" w:rsidP="007753D4">
            <w:pPr>
              <w:ind w:left="360"/>
              <w:rPr>
                <w:rFonts w:ascii="Century Gothic" w:hAnsi="Century Gothic"/>
                <w:sz w:val="18"/>
                <w:szCs w:val="18"/>
              </w:rPr>
            </w:pPr>
          </w:p>
          <w:p w:rsidR="00B245C7" w:rsidRPr="00114DDF" w:rsidRDefault="00B245C7" w:rsidP="007753D4">
            <w:pPr>
              <w:ind w:left="360"/>
              <w:rPr>
                <w:rFonts w:ascii="Century Gothic" w:hAnsi="Century Gothic"/>
                <w:sz w:val="18"/>
                <w:szCs w:val="18"/>
              </w:rPr>
            </w:pPr>
            <w:r w:rsidRPr="00114DDF">
              <w:rPr>
                <w:rFonts w:ascii="Century Gothic" w:hAnsi="Century Gothic"/>
                <w:b/>
                <w:noProof/>
                <w:sz w:val="18"/>
                <w:szCs w:val="18"/>
              </w:rPr>
              <mc:AlternateContent>
                <mc:Choice Requires="wps">
                  <w:drawing>
                    <wp:anchor distT="0" distB="0" distL="114300" distR="114300" simplePos="0" relativeHeight="251852800" behindDoc="0" locked="0" layoutInCell="1" allowOverlap="1" wp14:anchorId="32BFA0FC" wp14:editId="7C8FBB49">
                      <wp:simplePos x="0" y="0"/>
                      <wp:positionH relativeFrom="column">
                        <wp:posOffset>1131570</wp:posOffset>
                      </wp:positionH>
                      <wp:positionV relativeFrom="paragraph">
                        <wp:posOffset>34925</wp:posOffset>
                      </wp:positionV>
                      <wp:extent cx="911225" cy="448945"/>
                      <wp:effectExtent l="0" t="0" r="22225" b="27305"/>
                      <wp:wrapNone/>
                      <wp:docPr id="16" name="Oval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448945"/>
                              </a:xfrm>
                              <a:prstGeom prst="ellipse">
                                <a:avLst/>
                              </a:prstGeom>
                              <a:solidFill>
                                <a:srgbClr val="FFFFFF"/>
                              </a:solidFill>
                              <a:ln w="9525">
                                <a:solidFill>
                                  <a:srgbClr val="000000"/>
                                </a:solidFill>
                                <a:round/>
                                <a:headEnd/>
                                <a:tailEnd/>
                              </a:ln>
                            </wps:spPr>
                            <wps:txbx>
                              <w:txbxContent>
                                <w:p w:rsidR="00166303" w:rsidRPr="00916FE2" w:rsidRDefault="00166303" w:rsidP="00B245C7">
                                  <w:pPr>
                                    <w:jc w:val="center"/>
                                    <w:rPr>
                                      <w:rFonts w:ascii="Century Gothic" w:hAnsi="Century Gothic"/>
                                      <w:sz w:val="16"/>
                                      <w:szCs w:val="16"/>
                                    </w:rPr>
                                  </w:pPr>
                                  <w:r w:rsidRPr="00916FE2">
                                    <w:rPr>
                                      <w:rFonts w:ascii="Century Gothic" w:hAnsi="Century Gothic"/>
                                      <w:sz w:val="16"/>
                                      <w:szCs w:val="16"/>
                                    </w:rPr>
                                    <w:t>Concept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6" o:spid="_x0000_s1028" style="position:absolute;left:0;text-align:left;margin-left:89.1pt;margin-top:2.75pt;width:71.75pt;height:35.3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">
                      <v:textbox>
                        <w:txbxContent>
                          <w:p w:rsidR="00166303" w:rsidRPr="00916FE2" w:rsidRDefault="00166303" w:rsidP="00B245C7">
                            <w:pPr>
                              <w:jc w:val="center"/>
                              <w:rPr>
                                <w:rFonts w:ascii="Century Gothic" w:hAnsi="Century Gothic"/>
                                <w:sz w:val="16"/>
                                <w:szCs w:val="16"/>
                              </w:rPr>
                            </w:pPr>
                            <w:r w:rsidRPr="00916FE2">
                              <w:rPr>
                                <w:rFonts w:ascii="Century Gothic" w:hAnsi="Century Gothic"/>
                                <w:sz w:val="16"/>
                                <w:szCs w:val="16"/>
                              </w:rPr>
                              <w:t>Concept</w:t>
                            </w:r>
                          </w:p>
                        </w:txbxContent>
                      </v:textbox>
                    </v:oval>
                  </w:pict>
                </mc:Fallback>
              </mc:AlternateContent>
            </w:r>
          </w:p>
          <w:p w:rsidR="00B245C7" w:rsidRPr="00114DDF" w:rsidRDefault="00B245C7" w:rsidP="007753D4">
            <w:pPr>
              <w:ind w:left="360"/>
              <w:rPr>
                <w:rFonts w:ascii="Century Gothic" w:hAnsi="Century Gothic"/>
                <w:sz w:val="18"/>
                <w:szCs w:val="18"/>
              </w:rPr>
            </w:pPr>
            <w:r w:rsidRPr="00114DDF">
              <w:rPr>
                <w:rFonts w:ascii="Century Gothic" w:hAnsi="Century Gothic"/>
                <w:noProof/>
                <w:sz w:val="18"/>
                <w:szCs w:val="18"/>
              </w:rPr>
              <mc:AlternateContent>
                <mc:Choice Requires="wps">
                  <w:drawing>
                    <wp:anchor distT="0" distB="0" distL="114300" distR="114300" simplePos="0" relativeHeight="251851776" behindDoc="0" locked="0" layoutInCell="1" allowOverlap="1" wp14:anchorId="3110D442" wp14:editId="6DABC1D0">
                      <wp:simplePos x="0" y="0"/>
                      <wp:positionH relativeFrom="column">
                        <wp:posOffset>-14605</wp:posOffset>
                      </wp:positionH>
                      <wp:positionV relativeFrom="paragraph">
                        <wp:posOffset>47625</wp:posOffset>
                      </wp:positionV>
                      <wp:extent cx="3171825" cy="0"/>
                      <wp:effectExtent l="0" t="0" r="9525" b="19050"/>
                      <wp:wrapNone/>
                      <wp:docPr id="15"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1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3.75pt" to="248.6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nZEgIAACs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"/>
                  </w:pict>
                </mc:Fallback>
              </mc:AlternateContent>
            </w:r>
          </w:p>
          <w:p w:rsidR="00B245C7" w:rsidRPr="00114DDF" w:rsidRDefault="00B245C7" w:rsidP="007753D4">
            <w:pPr>
              <w:ind w:left="360"/>
              <w:rPr>
                <w:rFonts w:ascii="Century Gothic" w:hAnsi="Century Gothic"/>
                <w:sz w:val="18"/>
                <w:szCs w:val="18"/>
              </w:rPr>
            </w:pPr>
          </w:p>
          <w:p w:rsidR="00B245C7" w:rsidRPr="00114DDF" w:rsidRDefault="00B245C7" w:rsidP="007753D4">
            <w:pPr>
              <w:rPr>
                <w:rFonts w:ascii="Century Gothic" w:hAnsi="Century Gothic"/>
                <w:sz w:val="18"/>
                <w:szCs w:val="18"/>
              </w:rPr>
            </w:pPr>
          </w:p>
          <w:p w:rsidR="00B245C7" w:rsidRDefault="00B245C7" w:rsidP="007753D4">
            <w:pPr>
              <w:rPr>
                <w:rFonts w:ascii="Century Gothic" w:hAnsi="Century Gothic"/>
                <w:sz w:val="18"/>
                <w:szCs w:val="18"/>
              </w:rPr>
            </w:pPr>
          </w:p>
          <w:p w:rsidR="003C5024" w:rsidRPr="00114DDF" w:rsidRDefault="003C5024" w:rsidP="007753D4">
            <w:pPr>
              <w:rPr>
                <w:rFonts w:ascii="Century Gothic" w:hAnsi="Century Gothic"/>
                <w:sz w:val="18"/>
                <w:szCs w:val="18"/>
              </w:rPr>
            </w:pPr>
          </w:p>
          <w:p w:rsidR="00B245C7" w:rsidRPr="00114DDF" w:rsidRDefault="00B245C7" w:rsidP="007753D4">
            <w:pPr>
              <w:rPr>
                <w:rFonts w:ascii="Century Gothic" w:hAnsi="Century Gothic"/>
                <w:sz w:val="18"/>
                <w:szCs w:val="18"/>
              </w:rPr>
            </w:pPr>
          </w:p>
        </w:tc>
        <w:tc>
          <w:tcPr>
            <w:tcW w:w="622" w:type="pct"/>
            <w:vAlign w:val="center"/>
          </w:tcPr>
          <w:p w:rsidR="00B245C7" w:rsidRPr="00114DDF" w:rsidRDefault="00B245C7" w:rsidP="007753D4">
            <w:pPr>
              <w:rPr>
                <w:rFonts w:ascii="Century Gothic" w:hAnsi="Century Gothic"/>
                <w:sz w:val="18"/>
                <w:szCs w:val="18"/>
              </w:rPr>
            </w:pPr>
          </w:p>
          <w:p w:rsidR="00B245C7" w:rsidRPr="00114DDF" w:rsidRDefault="00B245C7" w:rsidP="007753D4">
            <w:pPr>
              <w:rPr>
                <w:rFonts w:ascii="Century Gothic" w:hAnsi="Century Gothic"/>
                <w:sz w:val="18"/>
                <w:szCs w:val="18"/>
              </w:rPr>
            </w:pPr>
            <w:r w:rsidRPr="00114DDF">
              <w:rPr>
                <w:rFonts w:ascii="Century Gothic" w:hAnsi="Century Gothic"/>
                <w:sz w:val="18"/>
                <w:szCs w:val="18"/>
              </w:rPr>
              <w:t>Barton, Science (53-57)</w:t>
            </w:r>
          </w:p>
          <w:p w:rsidR="00B245C7" w:rsidRPr="00114DDF" w:rsidRDefault="00B245C7" w:rsidP="007753D4">
            <w:pPr>
              <w:rPr>
                <w:rFonts w:ascii="Century Gothic" w:hAnsi="Century Gothic"/>
                <w:sz w:val="18"/>
                <w:szCs w:val="18"/>
              </w:rPr>
            </w:pPr>
            <w:r w:rsidRPr="00114DDF">
              <w:rPr>
                <w:rFonts w:ascii="Century Gothic" w:hAnsi="Century Gothic"/>
                <w:sz w:val="18"/>
                <w:szCs w:val="18"/>
              </w:rPr>
              <w:t>Barton, Math (68-71)</w:t>
            </w:r>
          </w:p>
        </w:tc>
      </w:tr>
      <w:tr w:rsidR="00B245C7" w:rsidRPr="00114DDF" w:rsidTr="007753D4">
        <w:tc>
          <w:tcPr>
            <w:tcW w:w="499" w:type="pct"/>
            <w:vAlign w:val="center"/>
          </w:tcPr>
          <w:p w:rsidR="00B245C7" w:rsidRPr="00114DDF" w:rsidRDefault="00FA1872" w:rsidP="007753D4">
            <w:pPr>
              <w:rPr>
                <w:rFonts w:ascii="Century Gothic" w:hAnsi="Century Gothic"/>
                <w:sz w:val="18"/>
                <w:szCs w:val="18"/>
              </w:rPr>
            </w:pPr>
            <w:r w:rsidRPr="00114DDF">
              <w:rPr>
                <w:rFonts w:ascii="Century Gothic" w:hAnsi="Century Gothic"/>
                <w:sz w:val="18"/>
                <w:szCs w:val="18"/>
              </w:rPr>
              <w:t>R.CCR.4</w:t>
            </w:r>
          </w:p>
          <w:p w:rsidR="00FA1872" w:rsidRPr="00114DDF" w:rsidRDefault="00FA1872" w:rsidP="007753D4">
            <w:pPr>
              <w:rPr>
                <w:rFonts w:ascii="Century Gothic" w:hAnsi="Century Gothic"/>
                <w:sz w:val="18"/>
                <w:szCs w:val="18"/>
              </w:rPr>
            </w:pPr>
            <w:r w:rsidRPr="00114DDF">
              <w:rPr>
                <w:rFonts w:ascii="Century Gothic" w:hAnsi="Century Gothic"/>
                <w:sz w:val="18"/>
                <w:szCs w:val="18"/>
              </w:rPr>
              <w:t>R.CCR.10</w:t>
            </w:r>
          </w:p>
        </w:tc>
        <w:tc>
          <w:tcPr>
            <w:tcW w:w="431" w:type="pct"/>
            <w:vAlign w:val="center"/>
          </w:tcPr>
          <w:p w:rsidR="00B245C7" w:rsidRPr="00114DDF" w:rsidRDefault="00B245C7" w:rsidP="007753D4">
            <w:pPr>
              <w:pStyle w:val="ListParagraph"/>
              <w:numPr>
                <w:ilvl w:val="0"/>
                <w:numId w:val="32"/>
              </w:numPr>
              <w:rPr>
                <w:rFonts w:ascii="Century Gothic" w:hAnsi="Century Gothic"/>
                <w:sz w:val="18"/>
                <w:szCs w:val="18"/>
              </w:rPr>
            </w:pPr>
            <w:r w:rsidRPr="00114DDF">
              <w:rPr>
                <w:rFonts w:ascii="Century Gothic" w:hAnsi="Century Gothic"/>
                <w:sz w:val="18"/>
                <w:szCs w:val="18"/>
              </w:rPr>
              <w:t>Before</w:t>
            </w:r>
          </w:p>
          <w:p w:rsidR="00B245C7" w:rsidRPr="00114DDF" w:rsidRDefault="00B245C7" w:rsidP="007753D4">
            <w:pPr>
              <w:ind w:left="360"/>
              <w:rPr>
                <w:rFonts w:ascii="Century Gothic" w:hAnsi="Century Gothic"/>
                <w:sz w:val="18"/>
                <w:szCs w:val="18"/>
              </w:rPr>
            </w:pPr>
            <w:r w:rsidRPr="00114DDF">
              <w:rPr>
                <w:rFonts w:ascii="Century Gothic" w:hAnsi="Century Gothic"/>
                <w:sz w:val="18"/>
                <w:szCs w:val="18"/>
              </w:rPr>
              <w:t>During</w:t>
            </w:r>
          </w:p>
          <w:p w:rsidR="00B245C7" w:rsidRPr="00114DDF" w:rsidRDefault="00B245C7" w:rsidP="007753D4">
            <w:pPr>
              <w:ind w:left="360"/>
              <w:rPr>
                <w:rFonts w:ascii="Century Gothic" w:hAnsi="Century Gothic"/>
                <w:sz w:val="18"/>
                <w:szCs w:val="18"/>
              </w:rPr>
            </w:pPr>
            <w:r w:rsidRPr="00114DDF">
              <w:rPr>
                <w:rFonts w:ascii="Century Gothic" w:hAnsi="Century Gothic"/>
                <w:sz w:val="18"/>
                <w:szCs w:val="18"/>
              </w:rPr>
              <w:t>After</w:t>
            </w:r>
          </w:p>
        </w:tc>
        <w:tc>
          <w:tcPr>
            <w:tcW w:w="616" w:type="pct"/>
            <w:shd w:val="clear" w:color="auto" w:fill="auto"/>
            <w:vAlign w:val="center"/>
          </w:tcPr>
          <w:p w:rsidR="00B245C7" w:rsidRPr="00114DDF" w:rsidRDefault="00B245C7" w:rsidP="007753D4">
            <w:pPr>
              <w:rPr>
                <w:rFonts w:ascii="Century Gothic" w:hAnsi="Century Gothic"/>
                <w:sz w:val="18"/>
                <w:szCs w:val="18"/>
              </w:rPr>
            </w:pPr>
            <w:r w:rsidRPr="00114DDF">
              <w:rPr>
                <w:rFonts w:ascii="Century Gothic" w:hAnsi="Century Gothic"/>
                <w:sz w:val="18"/>
                <w:szCs w:val="18"/>
              </w:rPr>
              <w:t>Strategic Selection of Vocabulary to Teach</w:t>
            </w:r>
          </w:p>
        </w:tc>
        <w:tc>
          <w:tcPr>
            <w:tcW w:w="862" w:type="pct"/>
            <w:vAlign w:val="center"/>
          </w:tcPr>
          <w:p w:rsidR="00114DDF" w:rsidRPr="00114DDF" w:rsidRDefault="00114DDF" w:rsidP="007753D4">
            <w:pPr>
              <w:rPr>
                <w:rFonts w:ascii="Century Gothic" w:hAnsi="Century Gothic"/>
                <w:sz w:val="18"/>
                <w:szCs w:val="18"/>
              </w:rPr>
            </w:pPr>
            <w:r w:rsidRPr="00114DDF">
              <w:rPr>
                <w:rFonts w:ascii="Century Gothic" w:hAnsi="Century Gothic"/>
                <w:i/>
                <w:iCs/>
                <w:sz w:val="18"/>
                <w:szCs w:val="18"/>
              </w:rPr>
              <w:t>Wondering and asking questions</w:t>
            </w:r>
          </w:p>
          <w:p w:rsidR="00114DDF" w:rsidRPr="00114DDF" w:rsidRDefault="00114DDF" w:rsidP="007753D4">
            <w:pPr>
              <w:rPr>
                <w:rFonts w:ascii="Century Gothic" w:hAnsi="Century Gothic"/>
                <w:i/>
                <w:iCs/>
                <w:sz w:val="18"/>
                <w:szCs w:val="18"/>
              </w:rPr>
            </w:pPr>
          </w:p>
          <w:p w:rsidR="00114DDF" w:rsidRPr="00114DDF" w:rsidRDefault="00114DDF" w:rsidP="007753D4">
            <w:pPr>
              <w:rPr>
                <w:rFonts w:ascii="Century Gothic" w:hAnsi="Century Gothic"/>
                <w:sz w:val="18"/>
                <w:szCs w:val="18"/>
              </w:rPr>
            </w:pPr>
            <w:r w:rsidRPr="00114DDF">
              <w:rPr>
                <w:rFonts w:ascii="Century Gothic" w:hAnsi="Century Gothic"/>
                <w:i/>
                <w:iCs/>
                <w:sz w:val="18"/>
                <w:szCs w:val="18"/>
              </w:rPr>
              <w:t xml:space="preserve">Uncovering complexity and going below the </w:t>
            </w:r>
            <w:r w:rsidRPr="00114DDF">
              <w:rPr>
                <w:rFonts w:ascii="Century Gothic" w:hAnsi="Century Gothic"/>
                <w:i/>
                <w:iCs/>
                <w:sz w:val="18"/>
                <w:szCs w:val="18"/>
              </w:rPr>
              <w:br/>
              <w:t>surface of things</w:t>
            </w:r>
          </w:p>
          <w:p w:rsidR="00B245C7" w:rsidRPr="00114DDF" w:rsidRDefault="00B245C7" w:rsidP="007753D4">
            <w:pPr>
              <w:rPr>
                <w:rFonts w:ascii="Century Gothic" w:hAnsi="Century Gothic"/>
                <w:sz w:val="18"/>
                <w:szCs w:val="18"/>
              </w:rPr>
            </w:pPr>
          </w:p>
        </w:tc>
        <w:tc>
          <w:tcPr>
            <w:tcW w:w="1970" w:type="pct"/>
            <w:gridSpan w:val="2"/>
            <w:shd w:val="clear" w:color="auto" w:fill="auto"/>
            <w:vAlign w:val="center"/>
          </w:tcPr>
          <w:p w:rsidR="00B245C7" w:rsidRPr="00114DDF" w:rsidRDefault="00B245C7" w:rsidP="007753D4">
            <w:pPr>
              <w:rPr>
                <w:rFonts w:ascii="Century Gothic" w:hAnsi="Century Gothic"/>
                <w:i/>
                <w:sz w:val="18"/>
                <w:szCs w:val="18"/>
              </w:rPr>
            </w:pPr>
            <w:r w:rsidRPr="00114DDF">
              <w:rPr>
                <w:rFonts w:ascii="Century Gothic" w:hAnsi="Century Gothic"/>
                <w:sz w:val="18"/>
                <w:szCs w:val="18"/>
              </w:rPr>
              <w:t>Highlighted in the CCSS is students practice with academic language and domain-specific vocabulary.  Therefore, it is important that teachers are intentional about the types of words they teach.</w:t>
            </w:r>
          </w:p>
          <w:p w:rsidR="00B245C7" w:rsidRPr="00114DDF" w:rsidRDefault="00B245C7" w:rsidP="007753D4">
            <w:pPr>
              <w:tabs>
                <w:tab w:val="left" w:pos="5940"/>
              </w:tabs>
              <w:rPr>
                <w:rFonts w:ascii="Century Gothic" w:hAnsi="Century Gothic"/>
                <w:b/>
                <w:bCs/>
                <w:sz w:val="18"/>
                <w:szCs w:val="18"/>
              </w:rPr>
            </w:pPr>
            <w:r w:rsidRPr="00114DDF">
              <w:rPr>
                <w:rFonts w:ascii="Century Gothic" w:hAnsi="Century Gothic"/>
                <w:b/>
                <w:bCs/>
                <w:sz w:val="18"/>
                <w:szCs w:val="18"/>
              </w:rPr>
              <w:t>Selecting Vocabulary for Instruction</w:t>
            </w:r>
          </w:p>
          <w:p w:rsidR="00B245C7" w:rsidRPr="00114DDF" w:rsidRDefault="00B245C7" w:rsidP="007753D4">
            <w:pPr>
              <w:numPr>
                <w:ilvl w:val="0"/>
                <w:numId w:val="14"/>
              </w:numPr>
              <w:rPr>
                <w:rFonts w:ascii="Century Gothic" w:hAnsi="Century Gothic"/>
                <w:sz w:val="18"/>
                <w:szCs w:val="18"/>
              </w:rPr>
            </w:pPr>
            <w:r w:rsidRPr="00114DDF">
              <w:rPr>
                <w:rFonts w:ascii="Century Gothic" w:hAnsi="Century Gothic"/>
                <w:b/>
                <w:bCs/>
                <w:sz w:val="18"/>
                <w:szCs w:val="18"/>
              </w:rPr>
              <w:t>Tier One Words</w:t>
            </w:r>
            <w:r w:rsidRPr="00114DDF">
              <w:rPr>
                <w:rFonts w:ascii="Century Gothic" w:hAnsi="Century Gothic"/>
                <w:sz w:val="18"/>
                <w:szCs w:val="18"/>
              </w:rPr>
              <w:t xml:space="preserve"> – the most basic words that rarely require instruction (clock, baby, happy, walk)</w:t>
            </w:r>
          </w:p>
          <w:p w:rsidR="00B245C7" w:rsidRPr="00114DDF" w:rsidRDefault="00B245C7" w:rsidP="007753D4">
            <w:pPr>
              <w:numPr>
                <w:ilvl w:val="0"/>
                <w:numId w:val="14"/>
              </w:numPr>
              <w:rPr>
                <w:rFonts w:ascii="Century Gothic" w:hAnsi="Century Gothic"/>
                <w:sz w:val="18"/>
                <w:szCs w:val="18"/>
              </w:rPr>
            </w:pPr>
            <w:r w:rsidRPr="00114DDF">
              <w:rPr>
                <w:rFonts w:ascii="Century Gothic" w:hAnsi="Century Gothic"/>
                <w:b/>
                <w:bCs/>
                <w:sz w:val="18"/>
                <w:szCs w:val="18"/>
              </w:rPr>
              <w:t>Tier Two Words</w:t>
            </w:r>
            <w:r w:rsidRPr="00114DDF">
              <w:rPr>
                <w:rFonts w:ascii="Century Gothic" w:hAnsi="Century Gothic"/>
                <w:sz w:val="18"/>
                <w:szCs w:val="18"/>
              </w:rPr>
              <w:t xml:space="preserve"> – high frequency words for mature language learners; found across domains; useful </w:t>
            </w:r>
            <w:r w:rsidRPr="00114DDF">
              <w:rPr>
                <w:rFonts w:ascii="Century Gothic" w:hAnsi="Century Gothic"/>
                <w:sz w:val="18"/>
                <w:szCs w:val="18"/>
              </w:rPr>
              <w:lastRenderedPageBreak/>
              <w:t>addition to students’ repertoires (coincidence, absurd, industrious, fortunate)</w:t>
            </w:r>
          </w:p>
          <w:p w:rsidR="00B245C7" w:rsidRPr="00114DDF" w:rsidRDefault="00B245C7" w:rsidP="007753D4">
            <w:pPr>
              <w:numPr>
                <w:ilvl w:val="0"/>
                <w:numId w:val="14"/>
              </w:numPr>
              <w:rPr>
                <w:rFonts w:ascii="Century Gothic" w:hAnsi="Century Gothic"/>
                <w:sz w:val="18"/>
                <w:szCs w:val="18"/>
              </w:rPr>
            </w:pPr>
            <w:r w:rsidRPr="00114DDF">
              <w:rPr>
                <w:rFonts w:ascii="Century Gothic" w:hAnsi="Century Gothic"/>
                <w:b/>
                <w:bCs/>
                <w:sz w:val="18"/>
                <w:szCs w:val="18"/>
              </w:rPr>
              <w:t>Tier Three Words</w:t>
            </w:r>
            <w:r w:rsidRPr="00114DDF">
              <w:rPr>
                <w:rFonts w:ascii="Century Gothic" w:hAnsi="Century Gothic"/>
                <w:sz w:val="18"/>
                <w:szCs w:val="18"/>
              </w:rPr>
              <w:t xml:space="preserve"> – low frequency words limited to specific domains (isotopes, lathe, peninsula)</w:t>
            </w:r>
          </w:p>
          <w:p w:rsidR="00B245C7" w:rsidRPr="00114DDF" w:rsidRDefault="00B245C7" w:rsidP="007753D4">
            <w:pPr>
              <w:rPr>
                <w:rFonts w:ascii="Century Gothic" w:hAnsi="Century Gothic"/>
                <w:b/>
                <w:bCs/>
                <w:sz w:val="18"/>
                <w:szCs w:val="18"/>
              </w:rPr>
            </w:pPr>
          </w:p>
          <w:p w:rsidR="00B245C7" w:rsidRPr="00114DDF" w:rsidRDefault="00B245C7" w:rsidP="007753D4">
            <w:pPr>
              <w:rPr>
                <w:rFonts w:ascii="Century Gothic" w:hAnsi="Century Gothic"/>
                <w:sz w:val="18"/>
                <w:szCs w:val="18"/>
              </w:rPr>
            </w:pPr>
            <w:r w:rsidRPr="00114DDF">
              <w:rPr>
                <w:rFonts w:ascii="Century Gothic" w:hAnsi="Century Gothic"/>
                <w:b/>
                <w:bCs/>
                <w:sz w:val="18"/>
                <w:szCs w:val="18"/>
              </w:rPr>
              <w:t>Teach Tier Two words</w:t>
            </w:r>
            <w:r w:rsidRPr="00114DDF">
              <w:rPr>
                <w:rFonts w:ascii="Century Gothic" w:hAnsi="Century Gothic"/>
                <w:b/>
                <w:sz w:val="18"/>
                <w:szCs w:val="18"/>
              </w:rPr>
              <w:t>!</w:t>
            </w:r>
            <w:r w:rsidRPr="00114DDF">
              <w:rPr>
                <w:rFonts w:ascii="Century Gothic" w:hAnsi="Century Gothic"/>
                <w:sz w:val="18"/>
                <w:szCs w:val="18"/>
              </w:rPr>
              <w:t xml:space="preserve">  Attention to 400 of Tier Two words per year (about 10 words per week) makes a significant impact on reading comprehension.</w:t>
            </w:r>
          </w:p>
          <w:p w:rsidR="00B245C7" w:rsidRPr="00114DDF" w:rsidRDefault="00B245C7" w:rsidP="007753D4">
            <w:pPr>
              <w:rPr>
                <w:rFonts w:ascii="Century Gothic" w:hAnsi="Century Gothic"/>
                <w:b/>
                <w:bCs/>
                <w:sz w:val="18"/>
                <w:szCs w:val="18"/>
              </w:rPr>
            </w:pPr>
          </w:p>
          <w:p w:rsidR="00B245C7" w:rsidRPr="00114DDF" w:rsidRDefault="00B245C7" w:rsidP="007753D4">
            <w:pPr>
              <w:ind w:firstLine="360"/>
              <w:rPr>
                <w:rFonts w:ascii="Century Gothic" w:hAnsi="Century Gothic"/>
                <w:b/>
                <w:bCs/>
                <w:sz w:val="18"/>
                <w:szCs w:val="18"/>
              </w:rPr>
            </w:pPr>
            <w:r w:rsidRPr="00114DDF">
              <w:rPr>
                <w:rFonts w:ascii="Century Gothic" w:hAnsi="Century Gothic"/>
                <w:b/>
                <w:bCs/>
                <w:sz w:val="18"/>
                <w:szCs w:val="18"/>
              </w:rPr>
              <w:t>Questions to ask to determine if a word is Tier Two:</w:t>
            </w:r>
          </w:p>
          <w:p w:rsidR="00B245C7" w:rsidRPr="00114DDF" w:rsidRDefault="00B245C7" w:rsidP="007753D4">
            <w:pPr>
              <w:pStyle w:val="ListParagraph"/>
              <w:numPr>
                <w:ilvl w:val="0"/>
                <w:numId w:val="16"/>
              </w:numPr>
              <w:rPr>
                <w:rFonts w:ascii="Century Gothic" w:hAnsi="Century Gothic"/>
                <w:sz w:val="18"/>
                <w:szCs w:val="18"/>
              </w:rPr>
            </w:pPr>
            <w:r w:rsidRPr="00114DDF">
              <w:rPr>
                <w:rFonts w:ascii="Century Gothic" w:hAnsi="Century Gothic"/>
                <w:sz w:val="18"/>
                <w:szCs w:val="18"/>
              </w:rPr>
              <w:t>Do students already have ways to express the concepts represented by these words?</w:t>
            </w:r>
          </w:p>
          <w:p w:rsidR="00B245C7" w:rsidRPr="00114DDF" w:rsidRDefault="00B245C7" w:rsidP="007753D4">
            <w:pPr>
              <w:pStyle w:val="ListParagraph"/>
              <w:numPr>
                <w:ilvl w:val="0"/>
                <w:numId w:val="16"/>
              </w:numPr>
              <w:rPr>
                <w:rFonts w:ascii="Century Gothic" w:hAnsi="Century Gothic"/>
                <w:sz w:val="18"/>
                <w:szCs w:val="18"/>
              </w:rPr>
            </w:pPr>
            <w:r w:rsidRPr="00114DDF">
              <w:rPr>
                <w:rFonts w:ascii="Century Gothic" w:hAnsi="Century Gothic"/>
                <w:sz w:val="18"/>
                <w:szCs w:val="18"/>
              </w:rPr>
              <w:t>Which words will be most useful in helping students understand the material?</w:t>
            </w:r>
          </w:p>
          <w:p w:rsidR="00B245C7" w:rsidRPr="00114DDF" w:rsidRDefault="00B245C7" w:rsidP="007753D4">
            <w:pPr>
              <w:rPr>
                <w:rFonts w:ascii="Century Gothic" w:hAnsi="Century Gothic"/>
                <w:b/>
                <w:bCs/>
                <w:sz w:val="18"/>
                <w:szCs w:val="18"/>
              </w:rPr>
            </w:pPr>
          </w:p>
          <w:p w:rsidR="00B245C7" w:rsidRPr="00114DDF" w:rsidRDefault="00B245C7" w:rsidP="007753D4">
            <w:pPr>
              <w:ind w:firstLine="360"/>
              <w:rPr>
                <w:rFonts w:ascii="Century Gothic" w:hAnsi="Century Gothic"/>
                <w:b/>
                <w:bCs/>
                <w:sz w:val="18"/>
                <w:szCs w:val="18"/>
              </w:rPr>
            </w:pPr>
            <w:r w:rsidRPr="00114DDF">
              <w:rPr>
                <w:rFonts w:ascii="Century Gothic" w:hAnsi="Century Gothic"/>
                <w:b/>
                <w:bCs/>
                <w:sz w:val="18"/>
                <w:szCs w:val="18"/>
              </w:rPr>
              <w:t>Criteria for Identifying Tier Two Words:</w:t>
            </w:r>
          </w:p>
          <w:p w:rsidR="00B245C7" w:rsidRPr="00114DDF" w:rsidRDefault="00B245C7" w:rsidP="007753D4">
            <w:pPr>
              <w:numPr>
                <w:ilvl w:val="0"/>
                <w:numId w:val="15"/>
              </w:numPr>
              <w:tabs>
                <w:tab w:val="clear" w:pos="1920"/>
              </w:tabs>
              <w:ind w:left="1080"/>
              <w:rPr>
                <w:rFonts w:ascii="Century Gothic" w:hAnsi="Century Gothic"/>
                <w:sz w:val="18"/>
                <w:szCs w:val="18"/>
              </w:rPr>
            </w:pPr>
            <w:r w:rsidRPr="00114DDF">
              <w:rPr>
                <w:rFonts w:ascii="Century Gothic" w:hAnsi="Century Gothic"/>
                <w:sz w:val="18"/>
                <w:szCs w:val="18"/>
              </w:rPr>
              <w:t>Importance and utility: characteristic of mature language users and appear frequently across a variety of domains</w:t>
            </w:r>
          </w:p>
          <w:p w:rsidR="00B245C7" w:rsidRPr="00114DDF" w:rsidRDefault="00B245C7" w:rsidP="007753D4">
            <w:pPr>
              <w:numPr>
                <w:ilvl w:val="0"/>
                <w:numId w:val="15"/>
              </w:numPr>
              <w:tabs>
                <w:tab w:val="clear" w:pos="1920"/>
              </w:tabs>
              <w:ind w:left="1080"/>
              <w:rPr>
                <w:rFonts w:ascii="Century Gothic" w:hAnsi="Century Gothic"/>
                <w:sz w:val="18"/>
                <w:szCs w:val="18"/>
              </w:rPr>
            </w:pPr>
            <w:r w:rsidRPr="00114DDF">
              <w:rPr>
                <w:rFonts w:ascii="Century Gothic" w:hAnsi="Century Gothic"/>
                <w:sz w:val="18"/>
                <w:szCs w:val="18"/>
              </w:rPr>
              <w:t>Instructional potential</w:t>
            </w:r>
            <w:r w:rsidR="00B43F58">
              <w:rPr>
                <w:rFonts w:ascii="Century Gothic" w:hAnsi="Century Gothic"/>
                <w:sz w:val="18"/>
                <w:szCs w:val="18"/>
              </w:rPr>
              <w:t>: words that can be worked with</w:t>
            </w:r>
            <w:r w:rsidRPr="00114DDF">
              <w:rPr>
                <w:rFonts w:ascii="Century Gothic" w:hAnsi="Century Gothic"/>
                <w:sz w:val="18"/>
                <w:szCs w:val="18"/>
              </w:rPr>
              <w:t>in a variety of ways and connected to other words and concepts</w:t>
            </w:r>
          </w:p>
          <w:p w:rsidR="00B245C7" w:rsidRPr="00114DDF" w:rsidRDefault="00B245C7" w:rsidP="007753D4">
            <w:pPr>
              <w:numPr>
                <w:ilvl w:val="0"/>
                <w:numId w:val="15"/>
              </w:numPr>
              <w:tabs>
                <w:tab w:val="clear" w:pos="1920"/>
              </w:tabs>
              <w:ind w:left="1080"/>
              <w:rPr>
                <w:rFonts w:ascii="Century Gothic" w:hAnsi="Century Gothic"/>
                <w:sz w:val="18"/>
                <w:szCs w:val="18"/>
              </w:rPr>
            </w:pPr>
            <w:r w:rsidRPr="00114DDF">
              <w:rPr>
                <w:rFonts w:ascii="Century Gothic" w:hAnsi="Century Gothic"/>
                <w:sz w:val="18"/>
                <w:szCs w:val="18"/>
              </w:rPr>
              <w:t>Conceptual understanding: words that provide precision and specificity in describing the concep</w:t>
            </w:r>
            <w:r w:rsidR="007753D4">
              <w:rPr>
                <w:rFonts w:ascii="Century Gothic" w:hAnsi="Century Gothic"/>
                <w:sz w:val="18"/>
                <w:szCs w:val="18"/>
              </w:rPr>
              <w:t>t.</w:t>
            </w:r>
          </w:p>
        </w:tc>
        <w:tc>
          <w:tcPr>
            <w:tcW w:w="622" w:type="pct"/>
            <w:vAlign w:val="center"/>
          </w:tcPr>
          <w:p w:rsidR="00B245C7" w:rsidRPr="00114DDF" w:rsidRDefault="00B245C7" w:rsidP="007753D4">
            <w:pPr>
              <w:rPr>
                <w:rFonts w:ascii="Century Gothic" w:hAnsi="Century Gothic"/>
                <w:sz w:val="18"/>
                <w:szCs w:val="18"/>
                <w:lang w:val="en"/>
              </w:rPr>
            </w:pPr>
            <w:r w:rsidRPr="00114DDF">
              <w:rPr>
                <w:rFonts w:ascii="Century Gothic" w:hAnsi="Century Gothic"/>
                <w:sz w:val="18"/>
                <w:szCs w:val="18"/>
              </w:rPr>
              <w:lastRenderedPageBreak/>
              <w:t xml:space="preserve">Beck, </w:t>
            </w:r>
            <w:r w:rsidRPr="00114DDF">
              <w:rPr>
                <w:rFonts w:ascii="Century Gothic" w:hAnsi="Century Gothic"/>
                <w:sz w:val="18"/>
                <w:szCs w:val="18"/>
                <w:lang w:val="en"/>
              </w:rPr>
              <w:t xml:space="preserve"> McKeown and Kucan</w:t>
            </w:r>
          </w:p>
          <w:p w:rsidR="00B245C7" w:rsidRPr="00114DDF" w:rsidRDefault="00B245C7" w:rsidP="007753D4">
            <w:pPr>
              <w:rPr>
                <w:rFonts w:ascii="Century Gothic" w:hAnsi="Century Gothic"/>
                <w:sz w:val="18"/>
                <w:szCs w:val="18"/>
                <w:lang w:val="en"/>
              </w:rPr>
            </w:pPr>
          </w:p>
          <w:p w:rsidR="00B245C7" w:rsidRPr="00114DDF" w:rsidRDefault="00B245C7" w:rsidP="007753D4">
            <w:pPr>
              <w:rPr>
                <w:rFonts w:ascii="Century Gothic" w:hAnsi="Century Gothic"/>
                <w:sz w:val="18"/>
                <w:szCs w:val="18"/>
                <w:lang w:val="en"/>
              </w:rPr>
            </w:pPr>
            <w:r w:rsidRPr="00114DDF">
              <w:rPr>
                <w:rFonts w:ascii="Century Gothic" w:hAnsi="Century Gothic"/>
                <w:sz w:val="18"/>
                <w:szCs w:val="18"/>
                <w:lang w:val="en"/>
              </w:rPr>
              <w:t>Common Core State Standards, Appendix A (33-35)</w:t>
            </w:r>
          </w:p>
          <w:p w:rsidR="00B245C7" w:rsidRPr="00114DDF" w:rsidRDefault="00B245C7" w:rsidP="007753D4">
            <w:pPr>
              <w:pStyle w:val="NormalWeb"/>
              <w:shd w:val="clear" w:color="auto" w:fill="FFFFFF"/>
              <w:rPr>
                <w:rFonts w:ascii="Century Gothic" w:hAnsi="Century Gothic"/>
                <w:sz w:val="18"/>
                <w:szCs w:val="18"/>
              </w:rPr>
            </w:pPr>
          </w:p>
        </w:tc>
      </w:tr>
      <w:tr w:rsidR="00B245C7" w:rsidRPr="00114DDF" w:rsidTr="007753D4">
        <w:trPr>
          <w:trHeight w:val="10700"/>
        </w:trPr>
        <w:tc>
          <w:tcPr>
            <w:tcW w:w="499" w:type="pct"/>
            <w:vAlign w:val="center"/>
          </w:tcPr>
          <w:p w:rsidR="003D3753" w:rsidRPr="00114DDF" w:rsidRDefault="003D3753" w:rsidP="007753D4">
            <w:pPr>
              <w:rPr>
                <w:rFonts w:ascii="Century Gothic" w:hAnsi="Century Gothic"/>
                <w:sz w:val="18"/>
                <w:szCs w:val="18"/>
              </w:rPr>
            </w:pPr>
          </w:p>
          <w:p w:rsidR="00B245C7" w:rsidRPr="00114DDF" w:rsidRDefault="00FA1872" w:rsidP="007753D4">
            <w:pPr>
              <w:rPr>
                <w:rFonts w:ascii="Century Gothic" w:hAnsi="Century Gothic"/>
                <w:sz w:val="18"/>
                <w:szCs w:val="18"/>
              </w:rPr>
            </w:pPr>
            <w:r w:rsidRPr="00114DDF">
              <w:rPr>
                <w:rFonts w:ascii="Century Gothic" w:hAnsi="Century Gothic"/>
                <w:sz w:val="18"/>
                <w:szCs w:val="18"/>
              </w:rPr>
              <w:t>R.CCR.4</w:t>
            </w:r>
          </w:p>
          <w:p w:rsidR="00FA1872" w:rsidRPr="00114DDF" w:rsidRDefault="00FA1872" w:rsidP="007753D4">
            <w:pPr>
              <w:rPr>
                <w:rFonts w:ascii="Century Gothic" w:hAnsi="Century Gothic"/>
                <w:sz w:val="18"/>
                <w:szCs w:val="18"/>
              </w:rPr>
            </w:pPr>
            <w:r w:rsidRPr="00114DDF">
              <w:rPr>
                <w:rFonts w:ascii="Century Gothic" w:hAnsi="Century Gothic"/>
                <w:sz w:val="18"/>
                <w:szCs w:val="18"/>
              </w:rPr>
              <w:t>R.CCR.10</w:t>
            </w:r>
          </w:p>
        </w:tc>
        <w:tc>
          <w:tcPr>
            <w:tcW w:w="431" w:type="pct"/>
            <w:vAlign w:val="center"/>
          </w:tcPr>
          <w:p w:rsidR="00B245C7" w:rsidRPr="00114DDF" w:rsidRDefault="00B245C7" w:rsidP="007753D4">
            <w:pPr>
              <w:pStyle w:val="ListParagraph"/>
              <w:ind w:left="360"/>
              <w:rPr>
                <w:rFonts w:ascii="Century Gothic" w:hAnsi="Century Gothic"/>
                <w:sz w:val="18"/>
                <w:szCs w:val="18"/>
              </w:rPr>
            </w:pPr>
          </w:p>
          <w:p w:rsidR="003D3753" w:rsidRPr="00114DDF" w:rsidRDefault="003D3753" w:rsidP="007753D4">
            <w:pPr>
              <w:pStyle w:val="ListParagraph"/>
              <w:ind w:left="360"/>
              <w:rPr>
                <w:rFonts w:ascii="Century Gothic" w:hAnsi="Century Gothic"/>
                <w:sz w:val="18"/>
                <w:szCs w:val="18"/>
              </w:rPr>
            </w:pPr>
          </w:p>
          <w:p w:rsidR="00B245C7" w:rsidRPr="00114DDF" w:rsidRDefault="00B245C7" w:rsidP="007753D4">
            <w:pPr>
              <w:pStyle w:val="ListParagraph"/>
              <w:numPr>
                <w:ilvl w:val="0"/>
                <w:numId w:val="32"/>
              </w:numPr>
              <w:rPr>
                <w:rFonts w:ascii="Century Gothic" w:hAnsi="Century Gothic"/>
                <w:sz w:val="18"/>
                <w:szCs w:val="18"/>
              </w:rPr>
            </w:pPr>
            <w:r w:rsidRPr="00114DDF">
              <w:rPr>
                <w:rFonts w:ascii="Century Gothic" w:hAnsi="Century Gothic"/>
                <w:sz w:val="18"/>
                <w:szCs w:val="18"/>
              </w:rPr>
              <w:t>Before</w:t>
            </w:r>
          </w:p>
          <w:p w:rsidR="00B245C7" w:rsidRPr="00114DDF" w:rsidRDefault="00B245C7" w:rsidP="007753D4">
            <w:pPr>
              <w:pStyle w:val="ListParagraph"/>
              <w:numPr>
                <w:ilvl w:val="0"/>
                <w:numId w:val="31"/>
              </w:numPr>
              <w:rPr>
                <w:rFonts w:ascii="Century Gothic" w:hAnsi="Century Gothic"/>
                <w:sz w:val="18"/>
                <w:szCs w:val="18"/>
              </w:rPr>
            </w:pPr>
            <w:r w:rsidRPr="00114DDF">
              <w:rPr>
                <w:rFonts w:ascii="Century Gothic" w:hAnsi="Century Gothic"/>
                <w:sz w:val="18"/>
                <w:szCs w:val="18"/>
              </w:rPr>
              <w:t>During</w:t>
            </w:r>
          </w:p>
          <w:p w:rsidR="00B245C7" w:rsidRPr="00114DDF" w:rsidRDefault="00B245C7" w:rsidP="007753D4">
            <w:pPr>
              <w:pStyle w:val="ListParagraph"/>
              <w:numPr>
                <w:ilvl w:val="0"/>
                <w:numId w:val="31"/>
              </w:numPr>
              <w:rPr>
                <w:rFonts w:ascii="Century Gothic" w:hAnsi="Century Gothic"/>
                <w:sz w:val="18"/>
                <w:szCs w:val="18"/>
              </w:rPr>
            </w:pPr>
            <w:r w:rsidRPr="00114DDF">
              <w:rPr>
                <w:rFonts w:ascii="Century Gothic" w:hAnsi="Century Gothic"/>
                <w:sz w:val="18"/>
                <w:szCs w:val="18"/>
              </w:rPr>
              <w:t>After</w:t>
            </w:r>
          </w:p>
        </w:tc>
        <w:tc>
          <w:tcPr>
            <w:tcW w:w="616" w:type="pct"/>
            <w:shd w:val="clear" w:color="auto" w:fill="auto"/>
            <w:vAlign w:val="center"/>
          </w:tcPr>
          <w:p w:rsidR="00B245C7" w:rsidRPr="00114DDF" w:rsidRDefault="00B245C7" w:rsidP="007753D4">
            <w:pPr>
              <w:rPr>
                <w:rFonts w:ascii="Century Gothic" w:hAnsi="Century Gothic"/>
                <w:sz w:val="18"/>
                <w:szCs w:val="18"/>
              </w:rPr>
            </w:pPr>
            <w:r w:rsidRPr="00114DDF">
              <w:rPr>
                <w:rFonts w:ascii="Century Gothic" w:hAnsi="Century Gothic"/>
                <w:sz w:val="18"/>
                <w:szCs w:val="18"/>
              </w:rPr>
              <w:t>Student Self-Assessment of Tier 2 Words</w:t>
            </w:r>
          </w:p>
        </w:tc>
        <w:tc>
          <w:tcPr>
            <w:tcW w:w="862" w:type="pct"/>
            <w:vAlign w:val="center"/>
          </w:tcPr>
          <w:p w:rsidR="00114DDF" w:rsidRPr="00114DDF" w:rsidRDefault="00114DDF" w:rsidP="007753D4">
            <w:pPr>
              <w:rPr>
                <w:rFonts w:ascii="Century Gothic" w:hAnsi="Century Gothic"/>
                <w:i/>
                <w:iCs/>
                <w:sz w:val="18"/>
                <w:szCs w:val="18"/>
              </w:rPr>
            </w:pPr>
            <w:r w:rsidRPr="00114DDF">
              <w:rPr>
                <w:rFonts w:ascii="Century Gothic" w:hAnsi="Century Gothic"/>
                <w:i/>
                <w:iCs/>
                <w:sz w:val="18"/>
                <w:szCs w:val="18"/>
              </w:rPr>
              <w:t>Building explanations &amp; interpretations</w:t>
            </w:r>
          </w:p>
          <w:p w:rsidR="00114DDF" w:rsidRPr="00114DDF" w:rsidRDefault="00114DDF" w:rsidP="007753D4">
            <w:pPr>
              <w:rPr>
                <w:rFonts w:ascii="Century Gothic" w:hAnsi="Century Gothic"/>
                <w:sz w:val="18"/>
                <w:szCs w:val="18"/>
              </w:rPr>
            </w:pPr>
          </w:p>
          <w:p w:rsidR="00114DDF" w:rsidRPr="00114DDF" w:rsidRDefault="00114DDF" w:rsidP="007753D4">
            <w:pPr>
              <w:rPr>
                <w:rFonts w:ascii="Century Gothic" w:hAnsi="Century Gothic"/>
                <w:sz w:val="18"/>
                <w:szCs w:val="18"/>
              </w:rPr>
            </w:pPr>
            <w:r w:rsidRPr="00114DDF">
              <w:rPr>
                <w:rFonts w:ascii="Century Gothic" w:hAnsi="Century Gothic"/>
                <w:i/>
                <w:iCs/>
                <w:sz w:val="18"/>
                <w:szCs w:val="18"/>
              </w:rPr>
              <w:t>Capturing the heart and forming conclusions</w:t>
            </w:r>
          </w:p>
          <w:p w:rsidR="00114DDF" w:rsidRPr="00114DDF" w:rsidRDefault="00114DDF" w:rsidP="007753D4">
            <w:pPr>
              <w:rPr>
                <w:rFonts w:ascii="Century Gothic" w:hAnsi="Century Gothic"/>
                <w:i/>
                <w:iCs/>
                <w:sz w:val="18"/>
                <w:szCs w:val="18"/>
              </w:rPr>
            </w:pPr>
          </w:p>
          <w:p w:rsidR="00114DDF" w:rsidRPr="00114DDF" w:rsidRDefault="00114DDF" w:rsidP="007753D4">
            <w:pPr>
              <w:rPr>
                <w:rFonts w:ascii="Century Gothic" w:hAnsi="Century Gothic"/>
                <w:i/>
                <w:iCs/>
                <w:sz w:val="18"/>
                <w:szCs w:val="18"/>
              </w:rPr>
            </w:pPr>
            <w:r w:rsidRPr="00114DDF">
              <w:rPr>
                <w:rFonts w:ascii="Century Gothic" w:hAnsi="Century Gothic"/>
                <w:i/>
                <w:iCs/>
                <w:sz w:val="18"/>
                <w:szCs w:val="18"/>
              </w:rPr>
              <w:t>Wondering and asking questions</w:t>
            </w:r>
          </w:p>
          <w:p w:rsidR="00114DDF" w:rsidRPr="00114DDF" w:rsidRDefault="00114DDF" w:rsidP="007753D4">
            <w:pPr>
              <w:rPr>
                <w:rFonts w:ascii="Century Gothic" w:hAnsi="Century Gothic"/>
                <w:sz w:val="18"/>
                <w:szCs w:val="18"/>
              </w:rPr>
            </w:pPr>
          </w:p>
          <w:p w:rsidR="00114DDF" w:rsidRPr="00114DDF" w:rsidRDefault="00114DDF" w:rsidP="007753D4">
            <w:pPr>
              <w:rPr>
                <w:rFonts w:ascii="Century Gothic" w:hAnsi="Century Gothic"/>
                <w:sz w:val="18"/>
                <w:szCs w:val="18"/>
              </w:rPr>
            </w:pPr>
            <w:r w:rsidRPr="00114DDF">
              <w:rPr>
                <w:rFonts w:ascii="Century Gothic" w:hAnsi="Century Gothic"/>
                <w:i/>
                <w:iCs/>
                <w:sz w:val="18"/>
                <w:szCs w:val="18"/>
              </w:rPr>
              <w:t xml:space="preserve">Uncovering complexity and going below the </w:t>
            </w:r>
            <w:r w:rsidRPr="00114DDF">
              <w:rPr>
                <w:rFonts w:ascii="Century Gothic" w:hAnsi="Century Gothic"/>
                <w:i/>
                <w:iCs/>
                <w:sz w:val="18"/>
                <w:szCs w:val="18"/>
              </w:rPr>
              <w:br/>
              <w:t>surface of things</w:t>
            </w:r>
          </w:p>
          <w:p w:rsidR="00B245C7" w:rsidRPr="00114DDF" w:rsidRDefault="00B245C7" w:rsidP="007753D4">
            <w:pPr>
              <w:rPr>
                <w:rFonts w:ascii="Century Gothic" w:hAnsi="Century Gothic"/>
                <w:sz w:val="18"/>
                <w:szCs w:val="18"/>
              </w:rPr>
            </w:pPr>
          </w:p>
        </w:tc>
        <w:tc>
          <w:tcPr>
            <w:tcW w:w="1970" w:type="pct"/>
            <w:gridSpan w:val="2"/>
            <w:shd w:val="clear" w:color="auto" w:fill="auto"/>
            <w:vAlign w:val="center"/>
          </w:tcPr>
          <w:p w:rsidR="00B245C7" w:rsidRPr="00114DDF" w:rsidRDefault="00B245C7" w:rsidP="007753D4">
            <w:pPr>
              <w:rPr>
                <w:rFonts w:ascii="Century Gothic" w:hAnsi="Century Gothic"/>
                <w:sz w:val="18"/>
                <w:szCs w:val="18"/>
              </w:rPr>
            </w:pPr>
            <w:r w:rsidRPr="00114DDF">
              <w:rPr>
                <w:rFonts w:ascii="Century Gothic" w:hAnsi="Century Gothic"/>
                <w:sz w:val="18"/>
                <w:szCs w:val="18"/>
              </w:rPr>
              <w:t>The purpose of this strategy is for students to determine which vocabulary words will give them trouble when they encounter them in the text. Knowing which words will require extra attention, students can focus their attention on the context in which the word occurs. The teacher selects 5 – 10 words that represent important content to be learned. Students prepare a chart with 5 columns as shown below. They then write the vocabulary words in Column 1. Students then use the Knowledge Rubric to rate how well they know the meaning for each word.</w:t>
            </w:r>
          </w:p>
          <w:p w:rsidR="00B245C7" w:rsidRPr="00114DDF" w:rsidRDefault="00B245C7" w:rsidP="007753D4">
            <w:pPr>
              <w:tabs>
                <w:tab w:val="left" w:pos="1740"/>
              </w:tabs>
              <w:rPr>
                <w:rFonts w:ascii="Century Gothic" w:hAnsi="Century Gothic"/>
                <w:sz w:val="18"/>
                <w:szCs w:val="18"/>
              </w:rPr>
            </w:pPr>
          </w:p>
          <w:tbl>
            <w:tblPr>
              <w:tblW w:w="56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40"/>
              <w:gridCol w:w="4412"/>
            </w:tblGrid>
            <w:tr w:rsidR="00B245C7" w:rsidRPr="00114DDF" w:rsidTr="00661B3C">
              <w:trPr>
                <w:trHeight w:val="251"/>
                <w:jc w:val="center"/>
              </w:trPr>
              <w:tc>
                <w:tcPr>
                  <w:tcW w:w="5652" w:type="dxa"/>
                  <w:gridSpan w:val="2"/>
                  <w:tcBorders>
                    <w:bottom w:val="single" w:sz="6" w:space="0" w:color="auto"/>
                  </w:tcBorders>
                  <w:shd w:val="clear" w:color="auto" w:fill="C0C0C0"/>
                </w:tcPr>
                <w:p w:rsidR="00B245C7" w:rsidRPr="00114DDF" w:rsidRDefault="00B245C7" w:rsidP="00BE12E1">
                  <w:pPr>
                    <w:framePr w:hSpace="180" w:wrap="around" w:vAnchor="text" w:hAnchor="margin" w:y="-214"/>
                    <w:suppressOverlap/>
                    <w:rPr>
                      <w:rFonts w:ascii="Century Gothic" w:hAnsi="Century Gothic"/>
                      <w:b/>
                      <w:bCs/>
                      <w:sz w:val="18"/>
                      <w:szCs w:val="18"/>
                    </w:rPr>
                  </w:pPr>
                  <w:r w:rsidRPr="00114DDF">
                    <w:rPr>
                      <w:rFonts w:ascii="Century Gothic" w:hAnsi="Century Gothic"/>
                      <w:b/>
                      <w:bCs/>
                      <w:sz w:val="18"/>
                      <w:szCs w:val="18"/>
                    </w:rPr>
                    <w:t>RUBRIC</w:t>
                  </w:r>
                </w:p>
              </w:tc>
            </w:tr>
            <w:tr w:rsidR="00B245C7" w:rsidRPr="00114DDF" w:rsidTr="00661B3C">
              <w:trPr>
                <w:trHeight w:val="251"/>
                <w:jc w:val="center"/>
              </w:trPr>
              <w:tc>
                <w:tcPr>
                  <w:tcW w:w="1240" w:type="dxa"/>
                  <w:shd w:val="clear" w:color="auto" w:fill="FFFFFF" w:themeFill="background1"/>
                </w:tcPr>
                <w:p w:rsidR="00B245C7" w:rsidRPr="00114DDF" w:rsidRDefault="00B245C7" w:rsidP="00BE12E1">
                  <w:pPr>
                    <w:framePr w:hSpace="180" w:wrap="around" w:vAnchor="text" w:hAnchor="margin" w:y="-214"/>
                    <w:suppressOverlap/>
                    <w:rPr>
                      <w:rFonts w:ascii="Century Gothic" w:hAnsi="Century Gothic"/>
                      <w:b/>
                      <w:bCs/>
                      <w:sz w:val="18"/>
                      <w:szCs w:val="18"/>
                    </w:rPr>
                  </w:pPr>
                  <w:r w:rsidRPr="00114DDF">
                    <w:rPr>
                      <w:rFonts w:ascii="Century Gothic" w:hAnsi="Century Gothic"/>
                      <w:b/>
                      <w:bCs/>
                      <w:sz w:val="18"/>
                      <w:szCs w:val="18"/>
                    </w:rPr>
                    <w:t>1</w:t>
                  </w:r>
                </w:p>
              </w:tc>
              <w:tc>
                <w:tcPr>
                  <w:tcW w:w="4412" w:type="dxa"/>
                  <w:shd w:val="clear" w:color="auto" w:fill="FFFFFF" w:themeFill="background1"/>
                </w:tcPr>
                <w:p w:rsidR="00B245C7" w:rsidRPr="00114DDF" w:rsidRDefault="00B245C7" w:rsidP="00BE12E1">
                  <w:pPr>
                    <w:framePr w:hSpace="180" w:wrap="around" w:vAnchor="text" w:hAnchor="margin" w:y="-214"/>
                    <w:suppressOverlap/>
                    <w:rPr>
                      <w:rFonts w:ascii="Century Gothic" w:hAnsi="Century Gothic"/>
                      <w:b/>
                      <w:bCs/>
                      <w:sz w:val="18"/>
                      <w:szCs w:val="18"/>
                    </w:rPr>
                  </w:pPr>
                  <w:r w:rsidRPr="00114DDF">
                    <w:rPr>
                      <w:rFonts w:ascii="Century Gothic" w:hAnsi="Century Gothic"/>
                      <w:b/>
                      <w:bCs/>
                      <w:sz w:val="18"/>
                      <w:szCs w:val="18"/>
                    </w:rPr>
                    <w:t>Don’t Know at All</w:t>
                  </w:r>
                </w:p>
              </w:tc>
            </w:tr>
            <w:tr w:rsidR="00B245C7" w:rsidRPr="00114DDF" w:rsidTr="00661B3C">
              <w:trPr>
                <w:trHeight w:val="267"/>
                <w:jc w:val="center"/>
              </w:trPr>
              <w:tc>
                <w:tcPr>
                  <w:tcW w:w="1240" w:type="dxa"/>
                  <w:shd w:val="clear" w:color="auto" w:fill="FFFFFF" w:themeFill="background1"/>
                </w:tcPr>
                <w:p w:rsidR="00B245C7" w:rsidRPr="00114DDF" w:rsidRDefault="00B245C7" w:rsidP="00BE12E1">
                  <w:pPr>
                    <w:framePr w:hSpace="180" w:wrap="around" w:vAnchor="text" w:hAnchor="margin" w:y="-214"/>
                    <w:suppressOverlap/>
                    <w:rPr>
                      <w:rFonts w:ascii="Century Gothic" w:hAnsi="Century Gothic"/>
                      <w:b/>
                      <w:bCs/>
                      <w:sz w:val="18"/>
                      <w:szCs w:val="18"/>
                    </w:rPr>
                  </w:pPr>
                  <w:r w:rsidRPr="00114DDF">
                    <w:rPr>
                      <w:rFonts w:ascii="Century Gothic" w:hAnsi="Century Gothic"/>
                      <w:b/>
                      <w:bCs/>
                      <w:sz w:val="18"/>
                      <w:szCs w:val="18"/>
                    </w:rPr>
                    <w:t>2</w:t>
                  </w:r>
                </w:p>
              </w:tc>
              <w:tc>
                <w:tcPr>
                  <w:tcW w:w="4412" w:type="dxa"/>
                  <w:shd w:val="clear" w:color="auto" w:fill="FFFFFF" w:themeFill="background1"/>
                </w:tcPr>
                <w:p w:rsidR="00B245C7" w:rsidRPr="00114DDF" w:rsidRDefault="00B245C7" w:rsidP="00BE12E1">
                  <w:pPr>
                    <w:framePr w:hSpace="180" w:wrap="around" w:vAnchor="text" w:hAnchor="margin" w:y="-214"/>
                    <w:suppressOverlap/>
                    <w:rPr>
                      <w:rFonts w:ascii="Century Gothic" w:hAnsi="Century Gothic"/>
                      <w:b/>
                      <w:bCs/>
                      <w:sz w:val="18"/>
                      <w:szCs w:val="18"/>
                    </w:rPr>
                  </w:pPr>
                  <w:r w:rsidRPr="00114DDF">
                    <w:rPr>
                      <w:rFonts w:ascii="Century Gothic" w:hAnsi="Century Gothic"/>
                      <w:b/>
                      <w:bCs/>
                      <w:sz w:val="18"/>
                      <w:szCs w:val="18"/>
                    </w:rPr>
                    <w:t>Seen or Heard but Don’t Know Meaning</w:t>
                  </w:r>
                </w:p>
              </w:tc>
            </w:tr>
            <w:tr w:rsidR="00B245C7" w:rsidRPr="00114DDF" w:rsidTr="00661B3C">
              <w:trPr>
                <w:trHeight w:val="251"/>
                <w:jc w:val="center"/>
              </w:trPr>
              <w:tc>
                <w:tcPr>
                  <w:tcW w:w="1240" w:type="dxa"/>
                  <w:shd w:val="clear" w:color="auto" w:fill="FFFFFF" w:themeFill="background1"/>
                </w:tcPr>
                <w:p w:rsidR="00B245C7" w:rsidRPr="00114DDF" w:rsidRDefault="00B245C7" w:rsidP="00BE12E1">
                  <w:pPr>
                    <w:framePr w:hSpace="180" w:wrap="around" w:vAnchor="text" w:hAnchor="margin" w:y="-214"/>
                    <w:suppressOverlap/>
                    <w:rPr>
                      <w:rFonts w:ascii="Century Gothic" w:hAnsi="Century Gothic"/>
                      <w:b/>
                      <w:bCs/>
                      <w:sz w:val="18"/>
                      <w:szCs w:val="18"/>
                    </w:rPr>
                  </w:pPr>
                  <w:r w:rsidRPr="00114DDF">
                    <w:rPr>
                      <w:rFonts w:ascii="Century Gothic" w:hAnsi="Century Gothic"/>
                      <w:b/>
                      <w:bCs/>
                      <w:sz w:val="18"/>
                      <w:szCs w:val="18"/>
                    </w:rPr>
                    <w:t>3</w:t>
                  </w:r>
                </w:p>
              </w:tc>
              <w:tc>
                <w:tcPr>
                  <w:tcW w:w="4412" w:type="dxa"/>
                  <w:shd w:val="clear" w:color="auto" w:fill="FFFFFF" w:themeFill="background1"/>
                </w:tcPr>
                <w:p w:rsidR="00B245C7" w:rsidRPr="00114DDF" w:rsidRDefault="00B245C7" w:rsidP="00BE12E1">
                  <w:pPr>
                    <w:framePr w:hSpace="180" w:wrap="around" w:vAnchor="text" w:hAnchor="margin" w:y="-214"/>
                    <w:suppressOverlap/>
                    <w:rPr>
                      <w:rFonts w:ascii="Century Gothic" w:hAnsi="Century Gothic"/>
                      <w:b/>
                      <w:bCs/>
                      <w:sz w:val="18"/>
                      <w:szCs w:val="18"/>
                    </w:rPr>
                  </w:pPr>
                  <w:r w:rsidRPr="00114DDF">
                    <w:rPr>
                      <w:rFonts w:ascii="Century Gothic" w:hAnsi="Century Gothic"/>
                      <w:b/>
                      <w:bCs/>
                      <w:sz w:val="18"/>
                      <w:szCs w:val="18"/>
                    </w:rPr>
                    <w:t>Think I Know the Meaning</w:t>
                  </w:r>
                </w:p>
              </w:tc>
            </w:tr>
            <w:tr w:rsidR="00B245C7" w:rsidRPr="00114DDF" w:rsidTr="00661B3C">
              <w:trPr>
                <w:trHeight w:val="251"/>
                <w:jc w:val="center"/>
              </w:trPr>
              <w:tc>
                <w:tcPr>
                  <w:tcW w:w="1240" w:type="dxa"/>
                  <w:shd w:val="clear" w:color="auto" w:fill="FFFFFF" w:themeFill="background1"/>
                </w:tcPr>
                <w:p w:rsidR="00B245C7" w:rsidRPr="00114DDF" w:rsidRDefault="00B245C7" w:rsidP="00BE12E1">
                  <w:pPr>
                    <w:framePr w:hSpace="180" w:wrap="around" w:vAnchor="text" w:hAnchor="margin" w:y="-214"/>
                    <w:suppressOverlap/>
                    <w:rPr>
                      <w:rFonts w:ascii="Century Gothic" w:hAnsi="Century Gothic"/>
                      <w:b/>
                      <w:bCs/>
                      <w:sz w:val="18"/>
                      <w:szCs w:val="18"/>
                    </w:rPr>
                  </w:pPr>
                  <w:r w:rsidRPr="00114DDF">
                    <w:rPr>
                      <w:rFonts w:ascii="Century Gothic" w:hAnsi="Century Gothic"/>
                      <w:b/>
                      <w:bCs/>
                      <w:sz w:val="18"/>
                      <w:szCs w:val="18"/>
                    </w:rPr>
                    <w:t>4</w:t>
                  </w:r>
                </w:p>
              </w:tc>
              <w:tc>
                <w:tcPr>
                  <w:tcW w:w="4412" w:type="dxa"/>
                  <w:shd w:val="clear" w:color="auto" w:fill="FFFFFF" w:themeFill="background1"/>
                </w:tcPr>
                <w:p w:rsidR="00B245C7" w:rsidRPr="00114DDF" w:rsidRDefault="00B245C7" w:rsidP="00BE12E1">
                  <w:pPr>
                    <w:framePr w:hSpace="180" w:wrap="around" w:vAnchor="text" w:hAnchor="margin" w:y="-214"/>
                    <w:suppressOverlap/>
                    <w:rPr>
                      <w:rFonts w:ascii="Century Gothic" w:hAnsi="Century Gothic"/>
                      <w:b/>
                      <w:bCs/>
                      <w:sz w:val="18"/>
                      <w:szCs w:val="18"/>
                    </w:rPr>
                  </w:pPr>
                  <w:r w:rsidRPr="00114DDF">
                    <w:rPr>
                      <w:rFonts w:ascii="Century Gothic" w:hAnsi="Century Gothic"/>
                      <w:b/>
                      <w:bCs/>
                      <w:sz w:val="18"/>
                      <w:szCs w:val="18"/>
                    </w:rPr>
                    <w:t>Sure That I Know the Meaning</w:t>
                  </w:r>
                </w:p>
              </w:tc>
            </w:tr>
          </w:tbl>
          <w:p w:rsidR="00B245C7" w:rsidRPr="00114DDF" w:rsidRDefault="00B245C7" w:rsidP="007753D4">
            <w:pPr>
              <w:rPr>
                <w:rFonts w:ascii="Century Gothic" w:hAnsi="Century Gothic"/>
                <w:sz w:val="18"/>
                <w:szCs w:val="18"/>
              </w:rPr>
            </w:pPr>
          </w:p>
          <w:p w:rsidR="00B245C7" w:rsidRPr="00114DDF" w:rsidRDefault="00B245C7" w:rsidP="007753D4">
            <w:pPr>
              <w:rPr>
                <w:rFonts w:ascii="Century Gothic" w:hAnsi="Century Gothic"/>
                <w:sz w:val="18"/>
                <w:szCs w:val="18"/>
              </w:rPr>
            </w:pPr>
          </w:p>
          <w:p w:rsidR="00B245C7" w:rsidRPr="00114DDF" w:rsidRDefault="00B245C7" w:rsidP="007753D4">
            <w:pPr>
              <w:numPr>
                <w:ilvl w:val="0"/>
                <w:numId w:val="17"/>
              </w:numPr>
              <w:rPr>
                <w:rFonts w:ascii="Century Gothic" w:hAnsi="Century Gothic"/>
                <w:sz w:val="18"/>
                <w:szCs w:val="18"/>
              </w:rPr>
            </w:pPr>
            <w:r w:rsidRPr="00114DDF">
              <w:rPr>
                <w:rFonts w:ascii="Century Gothic" w:hAnsi="Century Gothic"/>
                <w:sz w:val="18"/>
                <w:szCs w:val="18"/>
              </w:rPr>
              <w:t>For each word in Column 1, they choose a number from the rubric to indicate their knowledge of the word.</w:t>
            </w:r>
          </w:p>
          <w:p w:rsidR="00B245C7" w:rsidRPr="00114DDF" w:rsidRDefault="00B245C7" w:rsidP="007753D4">
            <w:pPr>
              <w:numPr>
                <w:ilvl w:val="0"/>
                <w:numId w:val="17"/>
              </w:numPr>
              <w:rPr>
                <w:rFonts w:ascii="Century Gothic" w:hAnsi="Century Gothic"/>
                <w:sz w:val="18"/>
                <w:szCs w:val="18"/>
              </w:rPr>
            </w:pPr>
            <w:r w:rsidRPr="00114DDF">
              <w:rPr>
                <w:rFonts w:ascii="Century Gothic" w:hAnsi="Century Gothic"/>
                <w:sz w:val="18"/>
                <w:szCs w:val="18"/>
              </w:rPr>
              <w:t>They then write the rubric number for each word in Column 2.</w:t>
            </w:r>
          </w:p>
          <w:p w:rsidR="00B245C7" w:rsidRPr="00114DDF" w:rsidRDefault="00B245C7" w:rsidP="007753D4">
            <w:pPr>
              <w:numPr>
                <w:ilvl w:val="0"/>
                <w:numId w:val="17"/>
              </w:numPr>
              <w:rPr>
                <w:rFonts w:ascii="Century Gothic" w:hAnsi="Century Gothic"/>
                <w:sz w:val="18"/>
                <w:szCs w:val="18"/>
              </w:rPr>
            </w:pPr>
            <w:r w:rsidRPr="00114DDF">
              <w:rPr>
                <w:rFonts w:ascii="Century Gothic" w:hAnsi="Century Gothic"/>
                <w:sz w:val="18"/>
                <w:szCs w:val="18"/>
              </w:rPr>
              <w:t>Next, students get with a partner or small group and discuss each word. A student may change his/her rubric number during your discussion time if a partner or group member explains the word meaning.</w:t>
            </w:r>
          </w:p>
          <w:p w:rsidR="00B245C7" w:rsidRPr="00114DDF" w:rsidRDefault="00B245C7" w:rsidP="007753D4">
            <w:pPr>
              <w:numPr>
                <w:ilvl w:val="0"/>
                <w:numId w:val="17"/>
              </w:numPr>
              <w:rPr>
                <w:rFonts w:ascii="Century Gothic" w:hAnsi="Century Gothic"/>
                <w:sz w:val="18"/>
                <w:szCs w:val="18"/>
              </w:rPr>
            </w:pPr>
            <w:r w:rsidRPr="00114DDF">
              <w:rPr>
                <w:rFonts w:ascii="Century Gothic" w:hAnsi="Century Gothic"/>
                <w:sz w:val="18"/>
                <w:szCs w:val="18"/>
              </w:rPr>
              <w:t>When discussion has ended, students are given the text and are instructed to number the paragraphs in the text.</w:t>
            </w:r>
          </w:p>
          <w:p w:rsidR="00B245C7" w:rsidRPr="00114DDF" w:rsidRDefault="00B245C7" w:rsidP="007753D4">
            <w:pPr>
              <w:numPr>
                <w:ilvl w:val="0"/>
                <w:numId w:val="17"/>
              </w:numPr>
              <w:rPr>
                <w:rFonts w:ascii="Century Gothic" w:hAnsi="Century Gothic"/>
                <w:sz w:val="18"/>
                <w:szCs w:val="18"/>
              </w:rPr>
            </w:pPr>
            <w:r w:rsidRPr="00114DDF">
              <w:rPr>
                <w:rFonts w:ascii="Century Gothic" w:hAnsi="Century Gothic"/>
                <w:sz w:val="18"/>
                <w:szCs w:val="18"/>
              </w:rPr>
              <w:t>Next, students locate each word in the text and put a box around it; they may also highlight or underline each word.</w:t>
            </w:r>
          </w:p>
          <w:p w:rsidR="00B245C7" w:rsidRPr="00114DDF" w:rsidRDefault="00B245C7" w:rsidP="007753D4">
            <w:pPr>
              <w:numPr>
                <w:ilvl w:val="0"/>
                <w:numId w:val="17"/>
              </w:numPr>
              <w:rPr>
                <w:rFonts w:ascii="Century Gothic" w:hAnsi="Century Gothic"/>
                <w:sz w:val="18"/>
                <w:szCs w:val="18"/>
              </w:rPr>
            </w:pPr>
            <w:r w:rsidRPr="00114DDF">
              <w:rPr>
                <w:rFonts w:ascii="Century Gothic" w:hAnsi="Century Gothic"/>
                <w:sz w:val="18"/>
                <w:szCs w:val="18"/>
              </w:rPr>
              <w:t>In Column 3, students indicate which paragraphs include the vocabulary word. If the word appears more than once, students write the number of all of the paragraphs that include the word.</w:t>
            </w:r>
          </w:p>
          <w:p w:rsidR="00B245C7" w:rsidRPr="00114DDF" w:rsidRDefault="00B245C7" w:rsidP="007753D4">
            <w:pPr>
              <w:numPr>
                <w:ilvl w:val="0"/>
                <w:numId w:val="17"/>
              </w:numPr>
              <w:rPr>
                <w:rFonts w:ascii="Century Gothic" w:hAnsi="Century Gothic"/>
                <w:sz w:val="18"/>
                <w:szCs w:val="18"/>
              </w:rPr>
            </w:pPr>
            <w:r w:rsidRPr="00114DDF">
              <w:rPr>
                <w:rFonts w:ascii="Century Gothic" w:hAnsi="Century Gothic"/>
                <w:sz w:val="18"/>
                <w:szCs w:val="18"/>
              </w:rPr>
              <w:t>Students then read the text and think about what information the author includes about each word.</w:t>
            </w:r>
          </w:p>
          <w:p w:rsidR="00B245C7" w:rsidRPr="00114DDF" w:rsidRDefault="00B245C7" w:rsidP="007753D4">
            <w:pPr>
              <w:numPr>
                <w:ilvl w:val="0"/>
                <w:numId w:val="17"/>
              </w:numPr>
              <w:rPr>
                <w:rFonts w:ascii="Century Gothic" w:hAnsi="Century Gothic"/>
                <w:sz w:val="18"/>
                <w:szCs w:val="18"/>
              </w:rPr>
            </w:pPr>
            <w:r w:rsidRPr="00114DDF">
              <w:rPr>
                <w:rFonts w:ascii="Century Gothic" w:hAnsi="Century Gothic"/>
                <w:sz w:val="18"/>
                <w:szCs w:val="18"/>
              </w:rPr>
              <w:t>In Column 4 students write a sentence that shows an understanding of the meaning of the word.</w:t>
            </w:r>
          </w:p>
          <w:p w:rsidR="00B245C7" w:rsidRPr="00114DDF" w:rsidRDefault="00B245C7" w:rsidP="007753D4">
            <w:pPr>
              <w:numPr>
                <w:ilvl w:val="0"/>
                <w:numId w:val="17"/>
              </w:numPr>
              <w:rPr>
                <w:rFonts w:ascii="Century Gothic" w:hAnsi="Century Gothic"/>
                <w:sz w:val="18"/>
                <w:szCs w:val="18"/>
              </w:rPr>
            </w:pPr>
            <w:r w:rsidRPr="00114DDF">
              <w:rPr>
                <w:rFonts w:ascii="Century Gothic" w:hAnsi="Century Gothic"/>
                <w:sz w:val="18"/>
                <w:szCs w:val="18"/>
              </w:rPr>
              <w:t>After the lesson, in Column 5 students rate their new knowledge of each word using the rubric.</w:t>
            </w:r>
          </w:p>
        </w:tc>
        <w:tc>
          <w:tcPr>
            <w:tcW w:w="622" w:type="pct"/>
            <w:vAlign w:val="center"/>
          </w:tcPr>
          <w:p w:rsidR="00B245C7" w:rsidRPr="00114DDF" w:rsidRDefault="00B245C7" w:rsidP="007753D4">
            <w:pPr>
              <w:rPr>
                <w:rFonts w:ascii="Century Gothic" w:hAnsi="Century Gothic"/>
                <w:sz w:val="18"/>
                <w:szCs w:val="18"/>
              </w:rPr>
            </w:pPr>
          </w:p>
        </w:tc>
      </w:tr>
    </w:tbl>
    <w:p w:rsidR="00E62396" w:rsidRDefault="00E62396" w:rsidP="00EB266C">
      <w:pPr>
        <w:pStyle w:val="Heading1"/>
        <w:jc w:val="center"/>
        <w:rPr>
          <w:rFonts w:ascii="Century Gothic" w:hAnsi="Century Gothic"/>
          <w:b w:val="0"/>
          <w:sz w:val="20"/>
        </w:rPr>
        <w:sectPr w:rsidR="00E62396" w:rsidSect="00053A9F">
          <w:pgSz w:w="15840" w:h="12240" w:orient="landscape" w:code="1"/>
          <w:pgMar w:top="720" w:right="720" w:bottom="720" w:left="720" w:header="720" w:footer="720" w:gutter="0"/>
          <w:cols w:space="720"/>
          <w:titlePg/>
          <w:docGrid w:linePitch="360"/>
        </w:sectPr>
      </w:pPr>
    </w:p>
    <w:p w:rsidR="00C234F0" w:rsidRPr="00B43F58" w:rsidRDefault="00C234F0" w:rsidP="00D54E49">
      <w:pPr>
        <w:pStyle w:val="maintext"/>
        <w:outlineLvl w:val="0"/>
        <w:rPr>
          <w:rFonts w:ascii="Century Gothic" w:hAnsi="Century Gothic"/>
          <w:b/>
          <w:sz w:val="32"/>
          <w:szCs w:val="22"/>
        </w:rPr>
      </w:pPr>
      <w:bookmarkStart w:id="9" w:name="_Toc374617106"/>
      <w:r w:rsidRPr="00B43F58">
        <w:rPr>
          <w:rFonts w:ascii="Century Gothic" w:hAnsi="Century Gothic"/>
          <w:b/>
          <w:sz w:val="24"/>
        </w:rPr>
        <w:lastRenderedPageBreak/>
        <w:t>Gradual Release of Responsibility</w:t>
      </w:r>
      <w:bookmarkEnd w:id="9"/>
    </w:p>
    <w:p w:rsidR="00C234F0" w:rsidRPr="00E62396" w:rsidRDefault="00C234F0" w:rsidP="00EB266C">
      <w:pPr>
        <w:pStyle w:val="maintext"/>
        <w:outlineLvl w:val="1"/>
        <w:rPr>
          <w:rFonts w:ascii="Century Gothic" w:hAnsi="Century Gothic"/>
          <w:sz w:val="22"/>
          <w:szCs w:val="22"/>
        </w:rPr>
      </w:pPr>
      <w:bookmarkStart w:id="10" w:name="_Toc374617107"/>
      <w:r w:rsidRPr="00E62396">
        <w:rPr>
          <w:rFonts w:ascii="Century Gothic" w:hAnsi="Century Gothic"/>
          <w:sz w:val="22"/>
          <w:szCs w:val="22"/>
        </w:rPr>
        <w:t>Introduction</w:t>
      </w:r>
      <w:bookmarkEnd w:id="10"/>
    </w:p>
    <w:p w:rsidR="00C234F0" w:rsidRPr="00D54E49" w:rsidRDefault="00C234F0" w:rsidP="00EB266C">
      <w:pPr>
        <w:pStyle w:val="maintext"/>
        <w:jc w:val="both"/>
        <w:rPr>
          <w:rFonts w:ascii="Century Gothic" w:hAnsi="Century Gothic"/>
          <w:sz w:val="22"/>
          <w:szCs w:val="22"/>
        </w:rPr>
      </w:pPr>
      <w:r w:rsidRPr="00D54E49">
        <w:rPr>
          <w:rFonts w:ascii="Century Gothic" w:hAnsi="Century Gothic"/>
          <w:sz w:val="22"/>
          <w:szCs w:val="22"/>
        </w:rPr>
        <w:t xml:space="preserve">The gradual release of responsibility model of instruction suggests that the cognitive load should shift slowly and purposefully from teacher-as-model, to joint responsibility, to independent practice and application by the learner.  This gradual release may occur over a day, a week, a month, or a year.  Through the process of gradually assuming more and more responsibility for their learning, students become competent, independent learners.  The gradual release of responsibility model is the intersection of several theories, including the following: </w:t>
      </w:r>
    </w:p>
    <w:p w:rsidR="00C234F0" w:rsidRPr="00D54E49" w:rsidRDefault="00C234F0" w:rsidP="00086A0E">
      <w:pPr>
        <w:numPr>
          <w:ilvl w:val="0"/>
          <w:numId w:val="5"/>
        </w:numPr>
        <w:jc w:val="both"/>
        <w:rPr>
          <w:rFonts w:ascii="Century Gothic" w:hAnsi="Century Gothic" w:cs="Arial"/>
          <w:sz w:val="22"/>
          <w:szCs w:val="22"/>
        </w:rPr>
      </w:pPr>
      <w:r w:rsidRPr="00D54E49">
        <w:rPr>
          <w:rFonts w:ascii="Century Gothic" w:hAnsi="Century Gothic" w:cs="Arial"/>
          <w:sz w:val="22"/>
          <w:szCs w:val="22"/>
        </w:rPr>
        <w:t xml:space="preserve">Piaget's (1952) work on cognitive structures and schema </w:t>
      </w:r>
    </w:p>
    <w:p w:rsidR="00C234F0" w:rsidRPr="00D54E49" w:rsidRDefault="00C234F0" w:rsidP="00086A0E">
      <w:pPr>
        <w:numPr>
          <w:ilvl w:val="0"/>
          <w:numId w:val="5"/>
        </w:numPr>
        <w:jc w:val="both"/>
        <w:rPr>
          <w:rFonts w:ascii="Century Gothic" w:hAnsi="Century Gothic" w:cs="Arial"/>
          <w:sz w:val="22"/>
          <w:szCs w:val="22"/>
        </w:rPr>
      </w:pPr>
      <w:r w:rsidRPr="00D54E49">
        <w:rPr>
          <w:rFonts w:ascii="Century Gothic" w:hAnsi="Century Gothic" w:cs="Arial"/>
          <w:sz w:val="22"/>
          <w:szCs w:val="22"/>
        </w:rPr>
        <w:t xml:space="preserve">Vygotsky's (1962, 1978) work on zones of proximal development </w:t>
      </w:r>
    </w:p>
    <w:p w:rsidR="00C234F0" w:rsidRPr="00D54E49" w:rsidRDefault="00C234F0" w:rsidP="00086A0E">
      <w:pPr>
        <w:numPr>
          <w:ilvl w:val="0"/>
          <w:numId w:val="5"/>
        </w:numPr>
        <w:jc w:val="both"/>
        <w:rPr>
          <w:rFonts w:ascii="Century Gothic" w:hAnsi="Century Gothic" w:cs="Arial"/>
          <w:sz w:val="22"/>
          <w:szCs w:val="22"/>
        </w:rPr>
      </w:pPr>
      <w:r w:rsidRPr="00D54E49">
        <w:rPr>
          <w:rFonts w:ascii="Century Gothic" w:hAnsi="Century Gothic" w:cs="Arial"/>
          <w:sz w:val="22"/>
          <w:szCs w:val="22"/>
        </w:rPr>
        <w:t xml:space="preserve">Bandura's (1965) work on attention, retention, reproduction, and motivation </w:t>
      </w:r>
    </w:p>
    <w:p w:rsidR="00C234F0" w:rsidRPr="00D54E49" w:rsidRDefault="00C234F0" w:rsidP="00086A0E">
      <w:pPr>
        <w:numPr>
          <w:ilvl w:val="0"/>
          <w:numId w:val="5"/>
        </w:numPr>
        <w:jc w:val="both"/>
        <w:rPr>
          <w:rFonts w:ascii="Century Gothic" w:hAnsi="Century Gothic" w:cs="Arial"/>
          <w:sz w:val="22"/>
          <w:szCs w:val="22"/>
        </w:rPr>
      </w:pPr>
      <w:r w:rsidRPr="00D54E49">
        <w:rPr>
          <w:rFonts w:ascii="Century Gothic" w:hAnsi="Century Gothic" w:cs="Arial"/>
          <w:sz w:val="22"/>
          <w:szCs w:val="22"/>
        </w:rPr>
        <w:t xml:space="preserve">Wood, Bruner, and Ross's (1976) work on </w:t>
      </w:r>
      <w:proofErr w:type="spellStart"/>
      <w:r w:rsidRPr="00D54E49">
        <w:rPr>
          <w:rFonts w:ascii="Century Gothic" w:hAnsi="Century Gothic" w:cs="Arial"/>
          <w:sz w:val="22"/>
          <w:szCs w:val="22"/>
        </w:rPr>
        <w:t>scaffolded</w:t>
      </w:r>
      <w:proofErr w:type="spellEnd"/>
      <w:r w:rsidRPr="00D54E49">
        <w:rPr>
          <w:rFonts w:ascii="Century Gothic" w:hAnsi="Century Gothic" w:cs="Arial"/>
          <w:sz w:val="22"/>
          <w:szCs w:val="22"/>
        </w:rPr>
        <w:t xml:space="preserve"> instruction </w:t>
      </w:r>
    </w:p>
    <w:p w:rsidR="00C234F0" w:rsidRPr="00D54E49" w:rsidRDefault="00C234F0" w:rsidP="00EB266C">
      <w:pPr>
        <w:ind w:left="720"/>
        <w:jc w:val="both"/>
        <w:rPr>
          <w:rFonts w:ascii="Century Gothic" w:hAnsi="Century Gothic" w:cs="Arial"/>
          <w:sz w:val="22"/>
          <w:szCs w:val="22"/>
        </w:rPr>
      </w:pPr>
    </w:p>
    <w:p w:rsidR="00C234F0" w:rsidRDefault="00C234F0" w:rsidP="00EB266C">
      <w:pPr>
        <w:pStyle w:val="maintext"/>
        <w:jc w:val="both"/>
        <w:rPr>
          <w:rFonts w:ascii="Century Gothic" w:hAnsi="Century Gothic"/>
          <w:sz w:val="22"/>
          <w:szCs w:val="22"/>
        </w:rPr>
      </w:pPr>
      <w:r w:rsidRPr="00D54E49">
        <w:rPr>
          <w:rFonts w:ascii="Century Gothic" w:hAnsi="Century Gothic"/>
          <w:sz w:val="22"/>
          <w:szCs w:val="22"/>
        </w:rPr>
        <w:t xml:space="preserve">Taken together, these theories suggest that learning occurs through interactions with others, and when these interactions are intentional, specific learning occurs. A common framework for implementing the model is </w:t>
      </w:r>
      <w:r w:rsidRPr="00D54E49">
        <w:rPr>
          <w:rFonts w:ascii="Century Gothic" w:hAnsi="Century Gothic"/>
          <w:i/>
          <w:iCs/>
          <w:sz w:val="22"/>
          <w:szCs w:val="22"/>
        </w:rPr>
        <w:t>I do it; we do it; you do it</w:t>
      </w:r>
      <w:r w:rsidRPr="00D54E49">
        <w:rPr>
          <w:rFonts w:ascii="Century Gothic" w:hAnsi="Century Gothic"/>
          <w:sz w:val="22"/>
          <w:szCs w:val="22"/>
        </w:rPr>
        <w:t xml:space="preserve">. This common framework lacks a vital component: learning through collaboration with peers.  A more complete implementation model for the gradual release of responsibility moves from modeled to guided instruction, followed by collaborative learning, and finally independent experiences. </w:t>
      </w:r>
    </w:p>
    <w:p w:rsidR="00D54E49" w:rsidRPr="00D54E49" w:rsidRDefault="00D54E49" w:rsidP="00EB266C">
      <w:pPr>
        <w:pStyle w:val="maintext"/>
        <w:jc w:val="both"/>
        <w:rPr>
          <w:rFonts w:ascii="Century Gothic" w:hAnsi="Century Gothic"/>
          <w:sz w:val="22"/>
          <w:szCs w:val="22"/>
        </w:rPr>
      </w:pPr>
    </w:p>
    <w:p w:rsidR="00C234F0" w:rsidRPr="00F02525" w:rsidRDefault="00F4119D" w:rsidP="00EB266C">
      <w:pPr>
        <w:rPr>
          <w:rFonts w:ascii="Century Gothic" w:hAnsi="Century Gothic"/>
          <w:sz w:val="18"/>
          <w:szCs w:val="18"/>
        </w:rPr>
      </w:pPr>
      <w:r>
        <w:rPr>
          <w:rFonts w:ascii="Century Gothic" w:hAnsi="Century Gothic"/>
          <w:noProof/>
          <w:sz w:val="18"/>
          <w:szCs w:val="18"/>
        </w:rPr>
        <w:drawing>
          <wp:inline distT="0" distB="0" distL="0" distR="0" wp14:anchorId="71374098" wp14:editId="6FB6071E">
            <wp:extent cx="4762500" cy="2857500"/>
            <wp:effectExtent l="19050" t="0" r="0" b="0"/>
            <wp:docPr id="4" name="Picture 4" descr="fisher2008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sher2008_fig1"/>
                    <pic:cNvPicPr>
                      <a:picLocks noChangeAspect="1" noChangeArrowheads="1"/>
                    </pic:cNvPicPr>
                  </pic:nvPicPr>
                  <pic:blipFill>
                    <a:blip r:embed="rId10" cstate="print"/>
                    <a:srcRect/>
                    <a:stretch>
                      <a:fillRect/>
                    </a:stretch>
                  </pic:blipFill>
                  <pic:spPr bwMode="auto">
                    <a:xfrm>
                      <a:off x="0" y="0"/>
                      <a:ext cx="4762500" cy="2857500"/>
                    </a:xfrm>
                    <a:prstGeom prst="rect">
                      <a:avLst/>
                    </a:prstGeom>
                    <a:noFill/>
                    <a:ln w="9525">
                      <a:noFill/>
                      <a:miter lim="800000"/>
                      <a:headEnd/>
                      <a:tailEnd/>
                    </a:ln>
                  </pic:spPr>
                </pic:pic>
              </a:graphicData>
            </a:graphic>
          </wp:inline>
        </w:drawing>
      </w:r>
    </w:p>
    <w:p w:rsidR="00C234F0" w:rsidRPr="005C5647" w:rsidRDefault="00C234F0" w:rsidP="00EB266C">
      <w:pPr>
        <w:rPr>
          <w:rFonts w:ascii="Century Gothic" w:hAnsi="Century Gothic" w:cs="Arial"/>
          <w:sz w:val="18"/>
          <w:szCs w:val="18"/>
        </w:rPr>
      </w:pPr>
    </w:p>
    <w:p w:rsidR="00C234F0" w:rsidRPr="00EB266C" w:rsidRDefault="00C234F0" w:rsidP="00086A0E">
      <w:pPr>
        <w:pStyle w:val="Heading2"/>
        <w:numPr>
          <w:ilvl w:val="0"/>
          <w:numId w:val="29"/>
        </w:numPr>
        <w:rPr>
          <w:rFonts w:ascii="Century Gothic" w:hAnsi="Century Gothic" w:cs="Tahoma"/>
          <w:color w:val="auto"/>
          <w:sz w:val="22"/>
          <w:szCs w:val="22"/>
        </w:rPr>
      </w:pPr>
      <w:bookmarkStart w:id="11" w:name="_Toc374617108"/>
      <w:r w:rsidRPr="00EB266C">
        <w:rPr>
          <w:rFonts w:ascii="Century Gothic" w:hAnsi="Century Gothic" w:cs="Tahoma"/>
          <w:color w:val="auto"/>
          <w:sz w:val="22"/>
          <w:szCs w:val="22"/>
        </w:rPr>
        <w:t>Focus Lesson</w:t>
      </w:r>
      <w:bookmarkEnd w:id="11"/>
    </w:p>
    <w:p w:rsidR="00C234F0" w:rsidRPr="00D54E49" w:rsidRDefault="00C234F0" w:rsidP="00EB266C">
      <w:pPr>
        <w:keepNext/>
        <w:tabs>
          <w:tab w:val="left" w:pos="1020"/>
        </w:tabs>
        <w:jc w:val="both"/>
        <w:rPr>
          <w:rFonts w:ascii="Century Gothic" w:hAnsi="Century Gothic" w:cs="Arial"/>
          <w:sz w:val="22"/>
          <w:szCs w:val="22"/>
        </w:rPr>
      </w:pPr>
      <w:r w:rsidRPr="00D54E49">
        <w:rPr>
          <w:rFonts w:ascii="Century Gothic" w:hAnsi="Century Gothic" w:cs="Arial"/>
          <w:sz w:val="22"/>
          <w:szCs w:val="22"/>
        </w:rPr>
        <w:t xml:space="preserve">The focus lesson is a time when the teacher demonstrates, models, and shares his or her thinking with students.  The focus lesson is a powerful 5-15 minute segment of instruction, when the teacher introduces the concept, skill, or strategy students are expected to </w:t>
      </w:r>
      <w:r w:rsidRPr="00D54E49">
        <w:rPr>
          <w:rFonts w:ascii="Century Gothic" w:hAnsi="Century Gothic" w:cs="Arial"/>
          <w:sz w:val="22"/>
          <w:szCs w:val="22"/>
        </w:rPr>
        <w:lastRenderedPageBreak/>
        <w:t>learn.  The key to a quality focus lesson is explaining the cognitive and metacognitive processes needed.</w:t>
      </w:r>
    </w:p>
    <w:p w:rsidR="00C234F0" w:rsidRPr="00D54E49" w:rsidRDefault="00C234F0" w:rsidP="00EB266C">
      <w:pPr>
        <w:keepNext/>
        <w:tabs>
          <w:tab w:val="left" w:pos="1020"/>
        </w:tabs>
        <w:jc w:val="both"/>
        <w:rPr>
          <w:rFonts w:ascii="Century Gothic" w:hAnsi="Century Gothic" w:cs="Arial"/>
          <w:sz w:val="22"/>
          <w:szCs w:val="22"/>
        </w:rPr>
      </w:pPr>
    </w:p>
    <w:p w:rsidR="00C234F0" w:rsidRPr="00D54E49" w:rsidRDefault="00C234F0" w:rsidP="00EB266C">
      <w:pPr>
        <w:keepNext/>
        <w:tabs>
          <w:tab w:val="left" w:pos="1020"/>
        </w:tabs>
        <w:rPr>
          <w:rFonts w:ascii="Century Gothic" w:hAnsi="Century Gothic" w:cs="Arial"/>
          <w:sz w:val="22"/>
          <w:szCs w:val="22"/>
        </w:rPr>
      </w:pPr>
      <w:r w:rsidRPr="00D54E49">
        <w:rPr>
          <w:rFonts w:ascii="Century Gothic" w:hAnsi="Century Gothic" w:cs="Arial"/>
          <w:sz w:val="22"/>
          <w:szCs w:val="22"/>
        </w:rPr>
        <w:t>A focus lesson is not a time:</w:t>
      </w:r>
    </w:p>
    <w:p w:rsidR="009D67B8" w:rsidRPr="00D54E49" w:rsidRDefault="00C234F0" w:rsidP="00086A0E">
      <w:pPr>
        <w:keepNext/>
        <w:numPr>
          <w:ilvl w:val="0"/>
          <w:numId w:val="20"/>
        </w:numPr>
        <w:tabs>
          <w:tab w:val="left" w:pos="720"/>
        </w:tabs>
        <w:ind w:left="630" w:hanging="270"/>
        <w:rPr>
          <w:rFonts w:ascii="Century Gothic" w:hAnsi="Century Gothic" w:cs="Tahoma"/>
          <w:sz w:val="22"/>
          <w:szCs w:val="22"/>
        </w:rPr>
      </w:pPr>
      <w:r w:rsidRPr="00D54E49">
        <w:rPr>
          <w:rFonts w:ascii="Century Gothic" w:hAnsi="Century Gothic" w:cs="Tahoma"/>
          <w:sz w:val="22"/>
          <w:szCs w:val="22"/>
        </w:rPr>
        <w:t>to ask questions or interrogate students about their thinking</w:t>
      </w:r>
    </w:p>
    <w:p w:rsidR="009D67B8" w:rsidRPr="00D54E49" w:rsidRDefault="00C234F0" w:rsidP="00086A0E">
      <w:pPr>
        <w:keepNext/>
        <w:numPr>
          <w:ilvl w:val="0"/>
          <w:numId w:val="20"/>
        </w:numPr>
        <w:tabs>
          <w:tab w:val="left" w:pos="720"/>
        </w:tabs>
        <w:ind w:left="630" w:hanging="270"/>
        <w:rPr>
          <w:rFonts w:ascii="Century Gothic" w:hAnsi="Century Gothic" w:cs="Tahoma"/>
          <w:sz w:val="22"/>
          <w:szCs w:val="22"/>
        </w:rPr>
      </w:pPr>
      <w:r w:rsidRPr="00D54E49">
        <w:rPr>
          <w:rFonts w:ascii="Century Gothic" w:hAnsi="Century Gothic" w:cs="Tahoma"/>
          <w:sz w:val="22"/>
          <w:szCs w:val="22"/>
        </w:rPr>
        <w:t>to ask students about their predictions, questions, or inferences</w:t>
      </w:r>
    </w:p>
    <w:p w:rsidR="00C234F0" w:rsidRPr="00D54E49" w:rsidRDefault="00C234F0" w:rsidP="00086A0E">
      <w:pPr>
        <w:keepNext/>
        <w:numPr>
          <w:ilvl w:val="0"/>
          <w:numId w:val="20"/>
        </w:numPr>
        <w:tabs>
          <w:tab w:val="left" w:pos="720"/>
        </w:tabs>
        <w:ind w:left="630" w:hanging="270"/>
        <w:rPr>
          <w:rFonts w:ascii="Century Gothic" w:hAnsi="Century Gothic" w:cs="Tahoma"/>
          <w:sz w:val="22"/>
          <w:szCs w:val="22"/>
        </w:rPr>
      </w:pPr>
      <w:r w:rsidRPr="00D54E49">
        <w:rPr>
          <w:rFonts w:ascii="Century Gothic" w:hAnsi="Century Gothic" w:cs="Tahoma"/>
          <w:sz w:val="22"/>
          <w:szCs w:val="22"/>
        </w:rPr>
        <w:t>for students to read-aloud</w:t>
      </w:r>
    </w:p>
    <w:p w:rsidR="00C234F0" w:rsidRPr="00D54E49" w:rsidRDefault="00C234F0" w:rsidP="00EB266C">
      <w:pPr>
        <w:keepNext/>
        <w:tabs>
          <w:tab w:val="left" w:pos="1020"/>
        </w:tabs>
        <w:rPr>
          <w:rFonts w:ascii="Century Gothic" w:hAnsi="Century Gothic" w:cs="Tahoma"/>
          <w:sz w:val="22"/>
          <w:szCs w:val="22"/>
        </w:rPr>
      </w:pPr>
    </w:p>
    <w:p w:rsidR="00C234F0" w:rsidRPr="00D54E49" w:rsidRDefault="00C234F0" w:rsidP="00EB266C">
      <w:pPr>
        <w:keepNext/>
        <w:tabs>
          <w:tab w:val="left" w:pos="0"/>
        </w:tabs>
        <w:rPr>
          <w:rFonts w:ascii="Century Gothic" w:hAnsi="Century Gothic" w:cs="Tahoma"/>
          <w:sz w:val="22"/>
          <w:szCs w:val="22"/>
        </w:rPr>
      </w:pPr>
      <w:r w:rsidRPr="00D54E49">
        <w:rPr>
          <w:rFonts w:ascii="Century Gothic" w:hAnsi="Century Gothic" w:cs="Tahoma"/>
          <w:sz w:val="22"/>
          <w:szCs w:val="22"/>
        </w:rPr>
        <w:t>The three most used methods of focus lessons are modeling, metacognitive awareness, and think-</w:t>
      </w:r>
      <w:proofErr w:type="spellStart"/>
      <w:r w:rsidRPr="00D54E49">
        <w:rPr>
          <w:rFonts w:ascii="Century Gothic" w:hAnsi="Century Gothic" w:cs="Tahoma"/>
          <w:sz w:val="22"/>
          <w:szCs w:val="22"/>
        </w:rPr>
        <w:t>alouds</w:t>
      </w:r>
      <w:proofErr w:type="spellEnd"/>
      <w:r w:rsidRPr="00D54E49">
        <w:rPr>
          <w:rFonts w:ascii="Century Gothic" w:hAnsi="Century Gothic" w:cs="Tahoma"/>
          <w:sz w:val="22"/>
          <w:szCs w:val="22"/>
        </w:rPr>
        <w:t xml:space="preserve">.  </w:t>
      </w:r>
    </w:p>
    <w:p w:rsidR="00C234F0" w:rsidRPr="00EB266C" w:rsidRDefault="00C234F0" w:rsidP="00086A0E">
      <w:pPr>
        <w:pStyle w:val="Heading2"/>
        <w:numPr>
          <w:ilvl w:val="0"/>
          <w:numId w:val="29"/>
        </w:numPr>
        <w:rPr>
          <w:rFonts w:ascii="Century Gothic" w:hAnsi="Century Gothic" w:cs="Tahoma"/>
          <w:color w:val="auto"/>
          <w:sz w:val="22"/>
          <w:szCs w:val="22"/>
        </w:rPr>
      </w:pPr>
      <w:bookmarkStart w:id="12" w:name="_Toc374617109"/>
      <w:r w:rsidRPr="00EB266C">
        <w:rPr>
          <w:rFonts w:ascii="Century Gothic" w:hAnsi="Century Gothic" w:cs="Tahoma"/>
          <w:color w:val="auto"/>
          <w:sz w:val="22"/>
          <w:szCs w:val="22"/>
        </w:rPr>
        <w:t>Guided Instruction</w:t>
      </w:r>
      <w:bookmarkEnd w:id="12"/>
    </w:p>
    <w:p w:rsidR="00C234F0" w:rsidRPr="00D54E49" w:rsidRDefault="00C234F0" w:rsidP="00EB266C">
      <w:pPr>
        <w:spacing w:after="120" w:line="270" w:lineRule="atLeast"/>
        <w:jc w:val="both"/>
        <w:rPr>
          <w:rFonts w:ascii="Century Gothic" w:hAnsi="Century Gothic" w:cs="Arial"/>
          <w:sz w:val="22"/>
          <w:szCs w:val="22"/>
        </w:rPr>
      </w:pPr>
      <w:r w:rsidRPr="00D54E49">
        <w:rPr>
          <w:rFonts w:ascii="Century Gothic" w:hAnsi="Century Gothic" w:cs="Arial"/>
          <w:sz w:val="22"/>
          <w:szCs w:val="22"/>
        </w:rPr>
        <w:t>Guided instruction is done with small, purposeful, needs-based groups, which are composed based on students' performance on formative assessments. The key to guided instruction lies in the planning for groups which consist of students who share a common instructional need that the teacher can address.  Guided instruction establishes high expectations and provides the support for students to reach those expectations.</w:t>
      </w:r>
    </w:p>
    <w:p w:rsidR="00C234F0" w:rsidRPr="00D54E49" w:rsidRDefault="00C234F0" w:rsidP="00EB266C">
      <w:pPr>
        <w:spacing w:after="120" w:line="270" w:lineRule="atLeast"/>
        <w:rPr>
          <w:rFonts w:ascii="Century Gothic" w:hAnsi="Century Gothic" w:cs="Arial"/>
          <w:sz w:val="22"/>
          <w:szCs w:val="22"/>
        </w:rPr>
      </w:pPr>
      <w:r w:rsidRPr="00D54E49">
        <w:rPr>
          <w:rFonts w:ascii="Century Gothic" w:hAnsi="Century Gothic" w:cs="Arial"/>
          <w:sz w:val="22"/>
          <w:szCs w:val="22"/>
        </w:rPr>
        <w:t>The small groups give teachers the opportunity to:</w:t>
      </w:r>
    </w:p>
    <w:p w:rsidR="00C234F0" w:rsidRPr="00D54E49" w:rsidRDefault="00C234F0" w:rsidP="00086A0E">
      <w:pPr>
        <w:numPr>
          <w:ilvl w:val="0"/>
          <w:numId w:val="5"/>
        </w:numPr>
        <w:rPr>
          <w:rFonts w:ascii="Century Gothic" w:hAnsi="Century Gothic" w:cs="Arial"/>
          <w:sz w:val="22"/>
          <w:szCs w:val="22"/>
        </w:rPr>
      </w:pPr>
      <w:r w:rsidRPr="00D54E49">
        <w:rPr>
          <w:rFonts w:ascii="Century Gothic" w:hAnsi="Century Gothic" w:cs="Arial"/>
          <w:sz w:val="22"/>
          <w:szCs w:val="22"/>
        </w:rPr>
        <w:t>Vary the instructional materials they use.</w:t>
      </w:r>
    </w:p>
    <w:p w:rsidR="00C234F0" w:rsidRPr="00D54E49" w:rsidRDefault="00C234F0" w:rsidP="00086A0E">
      <w:pPr>
        <w:numPr>
          <w:ilvl w:val="0"/>
          <w:numId w:val="5"/>
        </w:numPr>
        <w:rPr>
          <w:rFonts w:ascii="Century Gothic" w:hAnsi="Century Gothic" w:cs="Arial"/>
          <w:sz w:val="22"/>
          <w:szCs w:val="22"/>
        </w:rPr>
      </w:pPr>
      <w:r w:rsidRPr="00D54E49">
        <w:rPr>
          <w:rFonts w:ascii="Century Gothic" w:hAnsi="Century Gothic" w:cs="Arial"/>
          <w:sz w:val="22"/>
          <w:szCs w:val="22"/>
        </w:rPr>
        <w:t>Adjust the level of prompting or questioning they employ.</w:t>
      </w:r>
    </w:p>
    <w:p w:rsidR="00C234F0" w:rsidRPr="00D54E49" w:rsidRDefault="00C234F0" w:rsidP="00086A0E">
      <w:pPr>
        <w:numPr>
          <w:ilvl w:val="0"/>
          <w:numId w:val="5"/>
        </w:numPr>
        <w:rPr>
          <w:rFonts w:ascii="Century Gothic" w:hAnsi="Century Gothic" w:cs="Arial"/>
          <w:sz w:val="22"/>
          <w:szCs w:val="22"/>
        </w:rPr>
      </w:pPr>
      <w:r w:rsidRPr="00D54E49">
        <w:rPr>
          <w:rFonts w:ascii="Century Gothic" w:hAnsi="Century Gothic" w:cs="Arial"/>
          <w:sz w:val="22"/>
          <w:szCs w:val="22"/>
        </w:rPr>
        <w:t>Differentiate the end products based on the understanding that is being developed.</w:t>
      </w:r>
    </w:p>
    <w:p w:rsidR="00C234F0" w:rsidRPr="00D54E49" w:rsidRDefault="00C234F0" w:rsidP="00086A0E">
      <w:pPr>
        <w:numPr>
          <w:ilvl w:val="0"/>
          <w:numId w:val="5"/>
        </w:numPr>
        <w:rPr>
          <w:rFonts w:ascii="Century Gothic" w:hAnsi="Century Gothic" w:cs="Arial"/>
          <w:sz w:val="22"/>
          <w:szCs w:val="22"/>
        </w:rPr>
      </w:pPr>
      <w:r w:rsidRPr="00D54E49">
        <w:rPr>
          <w:rFonts w:ascii="Century Gothic" w:hAnsi="Century Gothic" w:cs="Arial"/>
          <w:sz w:val="22"/>
          <w:szCs w:val="22"/>
        </w:rPr>
        <w:t xml:space="preserve">Monitor the instructional needs of students. </w:t>
      </w:r>
    </w:p>
    <w:p w:rsidR="00C234F0" w:rsidRPr="00EB266C" w:rsidRDefault="00C234F0" w:rsidP="00EB266C">
      <w:pPr>
        <w:pStyle w:val="Heading2"/>
        <w:rPr>
          <w:rFonts w:ascii="Century Gothic" w:hAnsi="Century Gothic" w:cs="Tahoma"/>
          <w:color w:val="auto"/>
          <w:sz w:val="22"/>
          <w:szCs w:val="22"/>
        </w:rPr>
      </w:pPr>
      <w:bookmarkStart w:id="13" w:name="_Toc374617110"/>
      <w:r w:rsidRPr="00EB266C">
        <w:rPr>
          <w:rFonts w:ascii="Century Gothic" w:hAnsi="Century Gothic" w:cs="Arial"/>
          <w:color w:val="auto"/>
          <w:sz w:val="22"/>
          <w:szCs w:val="22"/>
        </w:rPr>
        <w:t xml:space="preserve">3.  </w:t>
      </w:r>
      <w:r w:rsidRPr="00EB266C">
        <w:rPr>
          <w:rFonts w:ascii="Century Gothic" w:hAnsi="Century Gothic" w:cs="Tahoma"/>
          <w:color w:val="auto"/>
          <w:sz w:val="22"/>
          <w:szCs w:val="22"/>
        </w:rPr>
        <w:t>Collaborative Learning</w:t>
      </w:r>
      <w:bookmarkEnd w:id="13"/>
    </w:p>
    <w:p w:rsidR="00C234F0" w:rsidRPr="00D54E49" w:rsidRDefault="00C234F0" w:rsidP="00EB266C">
      <w:pPr>
        <w:spacing w:after="120" w:line="270" w:lineRule="atLeast"/>
        <w:jc w:val="both"/>
        <w:rPr>
          <w:rFonts w:ascii="Century Gothic" w:hAnsi="Century Gothic" w:cs="Arial"/>
          <w:sz w:val="22"/>
          <w:szCs w:val="22"/>
        </w:rPr>
      </w:pPr>
      <w:r w:rsidRPr="00D54E49">
        <w:rPr>
          <w:rFonts w:ascii="Century Gothic" w:hAnsi="Century Gothic" w:cs="Arial"/>
          <w:sz w:val="22"/>
          <w:szCs w:val="22"/>
        </w:rPr>
        <w:t xml:space="preserve">Collaborative learning is an established instructional routine during which students consolidate their thinking and understanding.  It is not a time to introduce new information to students.  The key to effective collaborative learning is the use of structures which guide group interactions (i.e. reciprocal teaching, assigned roles, specific routines, etc.) and the requirement for independent products that are the result of group collaboration. </w:t>
      </w:r>
    </w:p>
    <w:p w:rsidR="00C234F0" w:rsidRPr="00D54E49" w:rsidRDefault="00C234F0" w:rsidP="00EB266C">
      <w:pPr>
        <w:spacing w:after="120" w:line="270" w:lineRule="atLeast"/>
        <w:jc w:val="both"/>
        <w:rPr>
          <w:rFonts w:ascii="Century Gothic" w:hAnsi="Century Gothic" w:cs="Arial"/>
          <w:sz w:val="22"/>
          <w:szCs w:val="22"/>
        </w:rPr>
      </w:pPr>
      <w:r w:rsidRPr="00D54E49">
        <w:rPr>
          <w:rFonts w:ascii="Century Gothic" w:hAnsi="Century Gothic" w:cs="Arial"/>
          <w:sz w:val="22"/>
          <w:szCs w:val="22"/>
        </w:rPr>
        <w:t>During collaborative learning students:</w:t>
      </w:r>
    </w:p>
    <w:p w:rsidR="00C234F0" w:rsidRPr="00D54E49" w:rsidRDefault="00C234F0" w:rsidP="00086A0E">
      <w:pPr>
        <w:numPr>
          <w:ilvl w:val="0"/>
          <w:numId w:val="5"/>
        </w:numPr>
        <w:rPr>
          <w:rFonts w:ascii="Century Gothic" w:hAnsi="Century Gothic" w:cs="Arial"/>
          <w:sz w:val="22"/>
          <w:szCs w:val="22"/>
        </w:rPr>
      </w:pPr>
      <w:r w:rsidRPr="00D54E49">
        <w:rPr>
          <w:rFonts w:ascii="Century Gothic" w:hAnsi="Century Gothic" w:cs="Arial"/>
          <w:sz w:val="22"/>
          <w:szCs w:val="22"/>
        </w:rPr>
        <w:t>Negotiate with peers, discussing ideas and consolidating information.</w:t>
      </w:r>
    </w:p>
    <w:p w:rsidR="00C234F0" w:rsidRPr="00D54E49" w:rsidRDefault="00C234F0" w:rsidP="00086A0E">
      <w:pPr>
        <w:numPr>
          <w:ilvl w:val="0"/>
          <w:numId w:val="5"/>
        </w:numPr>
        <w:rPr>
          <w:rFonts w:ascii="Century Gothic" w:hAnsi="Century Gothic" w:cs="Arial"/>
          <w:sz w:val="22"/>
          <w:szCs w:val="22"/>
        </w:rPr>
      </w:pPr>
      <w:r w:rsidRPr="00D54E49">
        <w:rPr>
          <w:rFonts w:ascii="Century Gothic" w:hAnsi="Century Gothic" w:cs="Arial"/>
          <w:sz w:val="22"/>
          <w:szCs w:val="22"/>
        </w:rPr>
        <w:t>Engage in inquiry which causes students to use what they’ve learned during focus lessons and guided instruction.</w:t>
      </w:r>
    </w:p>
    <w:p w:rsidR="00C234F0" w:rsidRPr="00D54E49" w:rsidRDefault="00C234F0" w:rsidP="00086A0E">
      <w:pPr>
        <w:numPr>
          <w:ilvl w:val="0"/>
          <w:numId w:val="5"/>
        </w:numPr>
        <w:rPr>
          <w:rFonts w:ascii="Century Gothic" w:hAnsi="Century Gothic" w:cs="Arial"/>
          <w:sz w:val="22"/>
          <w:szCs w:val="22"/>
        </w:rPr>
      </w:pPr>
      <w:r w:rsidRPr="00D54E49">
        <w:rPr>
          <w:rFonts w:ascii="Century Gothic" w:hAnsi="Century Gothic" w:cs="Arial"/>
          <w:sz w:val="22"/>
          <w:szCs w:val="22"/>
        </w:rPr>
        <w:t>Apply information in novel situations or engage in a spiral review of previous knowledge.</w:t>
      </w:r>
    </w:p>
    <w:p w:rsidR="00C234F0" w:rsidRPr="00EB266C" w:rsidRDefault="00C234F0" w:rsidP="00EB266C">
      <w:pPr>
        <w:pStyle w:val="Heading2"/>
        <w:rPr>
          <w:rFonts w:ascii="Century Gothic" w:hAnsi="Century Gothic" w:cs="Tahoma"/>
          <w:color w:val="auto"/>
          <w:sz w:val="22"/>
          <w:szCs w:val="22"/>
        </w:rPr>
      </w:pPr>
      <w:bookmarkStart w:id="14" w:name="_Toc374617111"/>
      <w:r w:rsidRPr="00EB266C">
        <w:rPr>
          <w:rFonts w:ascii="Century Gothic" w:hAnsi="Century Gothic" w:cs="Arial"/>
          <w:color w:val="auto"/>
          <w:sz w:val="22"/>
          <w:szCs w:val="22"/>
        </w:rPr>
        <w:t xml:space="preserve">4.  </w:t>
      </w:r>
      <w:r w:rsidRPr="00EB266C">
        <w:rPr>
          <w:rFonts w:ascii="Century Gothic" w:hAnsi="Century Gothic" w:cs="Tahoma"/>
          <w:color w:val="auto"/>
          <w:sz w:val="22"/>
          <w:szCs w:val="22"/>
        </w:rPr>
        <w:t>Independent Learning Tasks</w:t>
      </w:r>
      <w:bookmarkEnd w:id="14"/>
    </w:p>
    <w:p w:rsidR="00FA358E" w:rsidRDefault="00C234F0" w:rsidP="00FA358E">
      <w:pPr>
        <w:spacing w:after="120" w:line="270" w:lineRule="atLeast"/>
        <w:jc w:val="both"/>
        <w:rPr>
          <w:rFonts w:ascii="Century Gothic" w:hAnsi="Century Gothic" w:cs="Arial"/>
          <w:sz w:val="22"/>
          <w:szCs w:val="22"/>
        </w:rPr>
      </w:pPr>
      <w:r w:rsidRPr="00D54E49">
        <w:rPr>
          <w:rFonts w:ascii="Century Gothic" w:hAnsi="Century Gothic" w:cs="Arial"/>
          <w:sz w:val="22"/>
          <w:szCs w:val="22"/>
        </w:rPr>
        <w:t>Independent learning tasks need to provide students with opportunities to apply what they have learned through focus lessons, guided instruction, and collaborative learning.  Independent learning should help students become increasingly self-directed and engaged.  The tasks should allow students to use their reading, writing, and research skills to focus their efforts.  During independent learning tasks, the teacher meets with individual students and/or small groups for conferencing.</w:t>
      </w:r>
    </w:p>
    <w:p w:rsidR="00521209" w:rsidRPr="00166303" w:rsidRDefault="00521209" w:rsidP="00166303">
      <w:pPr>
        <w:pStyle w:val="Heading1"/>
        <w:rPr>
          <w:rFonts w:ascii="Century Gothic" w:hAnsi="Century Gothic" w:cs="Arial"/>
          <w:b w:val="0"/>
          <w:szCs w:val="28"/>
        </w:rPr>
      </w:pPr>
      <w:bookmarkStart w:id="15" w:name="_Toc374617112"/>
      <w:r w:rsidRPr="00166303">
        <w:rPr>
          <w:rFonts w:ascii="Century Gothic" w:hAnsi="Century Gothic"/>
          <w:b w:val="0"/>
          <w:szCs w:val="28"/>
        </w:rPr>
        <w:lastRenderedPageBreak/>
        <w:t>Reciprocal Teaching</w:t>
      </w:r>
      <w:bookmarkEnd w:id="15"/>
    </w:p>
    <w:p w:rsidR="00521209" w:rsidRDefault="00521209" w:rsidP="00EB266C">
      <w:pPr>
        <w:rPr>
          <w:rFonts w:ascii="Century Gothic" w:hAnsi="Century Gothic"/>
          <w:sz w:val="20"/>
          <w:szCs w:val="20"/>
        </w:rPr>
      </w:pPr>
    </w:p>
    <w:p w:rsidR="00521209" w:rsidRPr="00FA358E" w:rsidRDefault="00B43F58" w:rsidP="00FA358E">
      <w:pPr>
        <w:rPr>
          <w:rFonts w:ascii="Century Gothic" w:hAnsi="Century Gothic"/>
          <w:sz w:val="22"/>
          <w:szCs w:val="22"/>
        </w:rPr>
      </w:pPr>
      <w:r>
        <w:rPr>
          <w:rFonts w:ascii="Century Gothic" w:hAnsi="Century Gothic"/>
          <w:sz w:val="22"/>
          <w:szCs w:val="22"/>
        </w:rPr>
        <w:t>“</w:t>
      </w:r>
      <w:r w:rsidR="00521209" w:rsidRPr="00FA358E">
        <w:rPr>
          <w:rFonts w:ascii="Century Gothic" w:hAnsi="Century Gothic"/>
          <w:sz w:val="22"/>
          <w:szCs w:val="22"/>
        </w:rPr>
        <w:t>Reciprocal teaching was initially devised to be an instructional process to teach students cognitive strategies that may lead to improved learning outcomes.  The emphasis is on teachers enabling their students to learn and use cognitive strategies such as summarizing, questioning, clarifying, and predicting, and these are “supported through dialogue between teacher and students as they attempt to gain meaning from text” (</w:t>
      </w:r>
      <w:proofErr w:type="spellStart"/>
      <w:r w:rsidR="00521209" w:rsidRPr="00FA358E">
        <w:rPr>
          <w:rFonts w:ascii="Century Gothic" w:hAnsi="Century Gothic"/>
          <w:sz w:val="22"/>
          <w:szCs w:val="22"/>
        </w:rPr>
        <w:t>Rosenshein</w:t>
      </w:r>
      <w:proofErr w:type="spellEnd"/>
      <w:r w:rsidR="00521209" w:rsidRPr="00FA358E">
        <w:rPr>
          <w:rFonts w:ascii="Century Gothic" w:hAnsi="Century Gothic"/>
          <w:sz w:val="22"/>
          <w:szCs w:val="22"/>
        </w:rPr>
        <w:t xml:space="preserve"> &amp; Meister, 1994). Each student takes a turn at being the “teacher” and often the teacher and students take turns leading a dialogue concerning sections of a text. Students check their own understanding of the material by generating questions and summarizing. Expert scaffolding is essential for cognitive development as students move from spectator to performer after repeated modelling by adults. The aim, therefore, is to help students actively bring meaning to the written word, and assist them to monitor t</w:t>
      </w:r>
      <w:r>
        <w:rPr>
          <w:rFonts w:ascii="Century Gothic" w:hAnsi="Century Gothic"/>
          <w:sz w:val="22"/>
          <w:szCs w:val="22"/>
        </w:rPr>
        <w:t>heir own learning and thinking.”</w:t>
      </w:r>
    </w:p>
    <w:p w:rsidR="00D54E49" w:rsidRPr="00FA358E" w:rsidRDefault="00D54E49" w:rsidP="00EB266C">
      <w:pPr>
        <w:ind w:left="720"/>
        <w:rPr>
          <w:rFonts w:ascii="Century Gothic" w:hAnsi="Century Gothic"/>
          <w:sz w:val="22"/>
          <w:szCs w:val="22"/>
        </w:rPr>
      </w:pPr>
    </w:p>
    <w:p w:rsidR="00521209" w:rsidRPr="00B43F58" w:rsidRDefault="00521209" w:rsidP="00FA358E">
      <w:pPr>
        <w:ind w:left="720"/>
        <w:rPr>
          <w:rFonts w:ascii="Century Gothic" w:hAnsi="Century Gothic"/>
          <w:sz w:val="16"/>
          <w:szCs w:val="16"/>
        </w:rPr>
      </w:pPr>
      <w:r w:rsidRPr="00B43F58">
        <w:rPr>
          <w:rFonts w:ascii="Century Gothic" w:hAnsi="Century Gothic"/>
          <w:sz w:val="16"/>
          <w:szCs w:val="16"/>
        </w:rPr>
        <w:t xml:space="preserve">Hattie, J. (2009). Visible learning: A synthesis of over 800 meta-analyses relating to achievement.  New York: Routledge </w:t>
      </w:r>
    </w:p>
    <w:p w:rsidR="00521209" w:rsidRPr="00FA358E" w:rsidRDefault="00521209" w:rsidP="003C5024">
      <w:pPr>
        <w:pStyle w:val="NoSpacing"/>
        <w:rPr>
          <w:rFonts w:ascii="Century Gothic" w:hAnsi="Century Gothic"/>
        </w:rPr>
      </w:pPr>
    </w:p>
    <w:p w:rsidR="003C5024" w:rsidRPr="00FA358E" w:rsidRDefault="003C5024" w:rsidP="003C5024">
      <w:pPr>
        <w:pStyle w:val="NoSpacing"/>
        <w:rPr>
          <w:rFonts w:ascii="Century Gothic" w:hAnsi="Century Gothic" w:cs="Arial"/>
        </w:rPr>
      </w:pPr>
      <w:r w:rsidRPr="00FA358E">
        <w:rPr>
          <w:rFonts w:ascii="Century Gothic" w:hAnsi="Century Gothic" w:cs="Arial"/>
        </w:rPr>
        <w:t>Reciprocal teaching highlights four comprehension processe</w:t>
      </w:r>
      <w:r w:rsidR="00B43F58">
        <w:rPr>
          <w:rFonts w:ascii="Century Gothic" w:hAnsi="Century Gothic" w:cs="Arial"/>
        </w:rPr>
        <w:t xml:space="preserve">s: </w:t>
      </w:r>
      <w:r w:rsidRPr="00FA358E">
        <w:rPr>
          <w:rFonts w:ascii="Century Gothic" w:hAnsi="Century Gothic" w:cs="Arial"/>
        </w:rPr>
        <w:t>summarizing, questioni</w:t>
      </w:r>
      <w:r w:rsidR="00B43F58">
        <w:rPr>
          <w:rFonts w:ascii="Century Gothic" w:hAnsi="Century Gothic" w:cs="Arial"/>
        </w:rPr>
        <w:t xml:space="preserve">ng, </w:t>
      </w:r>
      <w:r w:rsidRPr="00FA358E">
        <w:rPr>
          <w:rFonts w:ascii="Century Gothic" w:hAnsi="Century Gothic" w:cs="Arial"/>
        </w:rPr>
        <w:t xml:space="preserve">clarifying, and predicting. Because </w:t>
      </w:r>
      <w:r w:rsidR="00B43F58">
        <w:rPr>
          <w:rFonts w:ascii="Century Gothic" w:hAnsi="Century Gothic" w:cs="Arial"/>
        </w:rPr>
        <w:t>t</w:t>
      </w:r>
      <w:r w:rsidRPr="00FA358E">
        <w:rPr>
          <w:rFonts w:ascii="Century Gothic" w:hAnsi="Century Gothic" w:cs="Arial"/>
        </w:rPr>
        <w:t>he emphasis is on understanding these processes, students will need many exposures to all processes. It is advisable to initially teach them one at a time, so that students can deepen their understanding of each before moving on. Therefore, the first four steps in this procedure are not intended to be implemented in one lesson, but rather are spread out over a series of lessons.</w:t>
      </w:r>
    </w:p>
    <w:p w:rsidR="003C5024" w:rsidRPr="00FA358E" w:rsidRDefault="003C5024" w:rsidP="003C5024">
      <w:pPr>
        <w:pStyle w:val="NoSpacing"/>
        <w:rPr>
          <w:rFonts w:ascii="Century Gothic" w:hAnsi="Century Gothic" w:cs="Arial"/>
        </w:rPr>
      </w:pPr>
    </w:p>
    <w:p w:rsidR="003C5024" w:rsidRPr="00FA358E" w:rsidRDefault="003C5024" w:rsidP="003C5024">
      <w:pPr>
        <w:pStyle w:val="NoSpacing"/>
        <w:rPr>
          <w:rFonts w:ascii="Century Gothic" w:hAnsi="Century Gothic" w:cs="Arial"/>
        </w:rPr>
      </w:pPr>
      <w:r w:rsidRPr="00FA358E">
        <w:rPr>
          <w:rFonts w:ascii="Century Gothic" w:hAnsi="Century Gothic" w:cs="Arial"/>
        </w:rPr>
        <w:t>1. Begin by introducing summarizing. Share several short readings, such as current newspaper articles, and write summary statements as a class. As students become familiar with summarizing, have them work in groups of four to read a piece of text and work on summaries of specific sections of text.</w:t>
      </w:r>
    </w:p>
    <w:p w:rsidR="003C5024" w:rsidRPr="00FA358E" w:rsidRDefault="003C5024" w:rsidP="003C5024">
      <w:pPr>
        <w:pStyle w:val="NoSpacing"/>
        <w:rPr>
          <w:rFonts w:ascii="Century Gothic" w:hAnsi="Century Gothic" w:cs="Arial"/>
        </w:rPr>
      </w:pPr>
    </w:p>
    <w:p w:rsidR="003C5024" w:rsidRPr="00FA358E" w:rsidRDefault="003C5024" w:rsidP="003C5024">
      <w:pPr>
        <w:pStyle w:val="NoSpacing"/>
        <w:rPr>
          <w:rFonts w:ascii="Century Gothic" w:hAnsi="Century Gothic" w:cs="Arial"/>
        </w:rPr>
      </w:pPr>
      <w:r w:rsidRPr="00FA358E">
        <w:rPr>
          <w:rFonts w:ascii="Century Gothic" w:hAnsi="Century Gothic" w:cs="Arial"/>
        </w:rPr>
        <w:t>2. Follow this process for each of the remaining comprehension processes that comprise reciprocal teaching: questioning, clarifying, and predicting. It may take a few weeks for students to understand each of these tasks and the types of conversations they should have with their peers using these processes.</w:t>
      </w:r>
    </w:p>
    <w:p w:rsidR="003C5024" w:rsidRPr="00FA358E" w:rsidRDefault="003C5024" w:rsidP="003C5024">
      <w:pPr>
        <w:pStyle w:val="NoSpacing"/>
        <w:rPr>
          <w:rFonts w:ascii="Century Gothic" w:hAnsi="Century Gothic" w:cs="Arial"/>
        </w:rPr>
      </w:pPr>
    </w:p>
    <w:p w:rsidR="003C5024" w:rsidRPr="00FA358E" w:rsidRDefault="003C5024" w:rsidP="003C5024">
      <w:pPr>
        <w:pStyle w:val="NoSpacing"/>
        <w:rPr>
          <w:rFonts w:ascii="Century Gothic" w:hAnsi="Century Gothic" w:cs="Arial"/>
        </w:rPr>
      </w:pPr>
      <w:r w:rsidRPr="00FA358E">
        <w:rPr>
          <w:rFonts w:ascii="Century Gothic" w:hAnsi="Century Gothic" w:cs="Arial"/>
        </w:rPr>
        <w:t>3. Once students understand each of the four components of reciprocal teaching, identify a reading passage or passages Identify specific places in the text where students, in groups of four, should stop and have their reciprocal teaching conversation. Ask</w:t>
      </w:r>
      <w:r w:rsidR="00FA358E" w:rsidRPr="00FA358E">
        <w:rPr>
          <w:rFonts w:ascii="Century Gothic" w:hAnsi="Century Gothic" w:cs="Arial"/>
        </w:rPr>
        <w:t xml:space="preserve"> </w:t>
      </w:r>
      <w:r w:rsidRPr="00FA358E">
        <w:rPr>
          <w:rFonts w:ascii="Century Gothic" w:hAnsi="Century Gothic" w:cs="Arial"/>
        </w:rPr>
        <w:t>students to take turns supplying the information to the group. For example, in his group</w:t>
      </w:r>
      <w:r w:rsidR="00FA358E" w:rsidRPr="00FA358E">
        <w:rPr>
          <w:rFonts w:ascii="Century Gothic" w:hAnsi="Century Gothic" w:cs="Arial"/>
        </w:rPr>
        <w:t xml:space="preserve"> </w:t>
      </w:r>
      <w:r w:rsidRPr="00FA358E">
        <w:rPr>
          <w:rFonts w:ascii="Century Gothic" w:hAnsi="Century Gothic" w:cs="Arial"/>
        </w:rPr>
        <w:t>James may summarize at the first discussion point, then question during the second,</w:t>
      </w:r>
      <w:r w:rsidR="00FA358E" w:rsidRPr="00FA358E">
        <w:rPr>
          <w:rFonts w:ascii="Century Gothic" w:hAnsi="Century Gothic" w:cs="Arial"/>
        </w:rPr>
        <w:t xml:space="preserve"> </w:t>
      </w:r>
      <w:r w:rsidRPr="00FA358E">
        <w:rPr>
          <w:rFonts w:ascii="Century Gothic" w:hAnsi="Century Gothic" w:cs="Arial"/>
        </w:rPr>
        <w:t>and then clarify during the third.</w:t>
      </w:r>
    </w:p>
    <w:p w:rsidR="00FA358E" w:rsidRPr="00FA358E" w:rsidRDefault="00FA358E" w:rsidP="003C5024">
      <w:pPr>
        <w:pStyle w:val="NoSpacing"/>
        <w:rPr>
          <w:rFonts w:ascii="Century Gothic" w:hAnsi="Century Gothic" w:cs="Arial"/>
        </w:rPr>
      </w:pPr>
    </w:p>
    <w:p w:rsidR="00FA358E" w:rsidRDefault="00B43F58" w:rsidP="00B43F58">
      <w:pPr>
        <w:pStyle w:val="NoSpacing"/>
        <w:ind w:left="90"/>
        <w:rPr>
          <w:rFonts w:ascii="Century Gothic" w:hAnsi="Century Gothic" w:cs="Arial"/>
        </w:rPr>
      </w:pPr>
      <w:r>
        <w:rPr>
          <w:rFonts w:ascii="Century Gothic" w:hAnsi="Century Gothic" w:cs="Arial"/>
        </w:rPr>
        <w:t xml:space="preserve">4. </w:t>
      </w:r>
      <w:r w:rsidR="003C5024" w:rsidRPr="00FA358E">
        <w:rPr>
          <w:rFonts w:ascii="Century Gothic" w:hAnsi="Century Gothic" w:cs="Arial"/>
        </w:rPr>
        <w:t>After providing several modeled examples and a few practice rounds, distribute the</w:t>
      </w:r>
      <w:r w:rsidR="00FA358E" w:rsidRPr="00FA358E">
        <w:rPr>
          <w:rFonts w:ascii="Century Gothic" w:hAnsi="Century Gothic" w:cs="Arial"/>
        </w:rPr>
        <w:t xml:space="preserve"> </w:t>
      </w:r>
      <w:r w:rsidR="003C5024" w:rsidRPr="00FA358E">
        <w:rPr>
          <w:rFonts w:ascii="Century Gothic" w:hAnsi="Century Gothic" w:cs="Arial"/>
        </w:rPr>
        <w:t>student copies of the other reading or readings (the entire class does not have to be</w:t>
      </w:r>
      <w:r w:rsidR="00FA358E" w:rsidRPr="00FA358E">
        <w:rPr>
          <w:rFonts w:ascii="Century Gothic" w:hAnsi="Century Gothic" w:cs="Arial"/>
        </w:rPr>
        <w:t xml:space="preserve"> </w:t>
      </w:r>
      <w:r w:rsidR="003C5024" w:rsidRPr="00FA358E">
        <w:rPr>
          <w:rFonts w:ascii="Century Gothic" w:hAnsi="Century Gothic" w:cs="Arial"/>
        </w:rPr>
        <w:t>reading the same thing</w:t>
      </w:r>
      <w:r>
        <w:rPr>
          <w:rFonts w:ascii="Century Gothic" w:hAnsi="Century Gothic" w:cs="Arial"/>
        </w:rPr>
        <w:t xml:space="preserve">). </w:t>
      </w:r>
      <w:r w:rsidR="003C5024" w:rsidRPr="00FA358E">
        <w:rPr>
          <w:rFonts w:ascii="Century Gothic" w:hAnsi="Century Gothic" w:cs="Arial"/>
        </w:rPr>
        <w:t>This time, invite students to take the lead in identifying and</w:t>
      </w:r>
      <w:r w:rsidR="00FA358E" w:rsidRPr="00FA358E">
        <w:rPr>
          <w:rFonts w:ascii="Century Gothic" w:hAnsi="Century Gothic" w:cs="Arial"/>
        </w:rPr>
        <w:t xml:space="preserve"> </w:t>
      </w:r>
      <w:r w:rsidR="003C5024" w:rsidRPr="00FA358E">
        <w:rPr>
          <w:rFonts w:ascii="Century Gothic" w:hAnsi="Century Gothic" w:cs="Arial"/>
        </w:rPr>
        <w:t>locating places to stop and have their reciprocal teaching conversation. Ask them to</w:t>
      </w:r>
      <w:r w:rsidR="00FA358E" w:rsidRPr="00FA358E">
        <w:rPr>
          <w:rFonts w:ascii="Century Gothic" w:hAnsi="Century Gothic" w:cs="Arial"/>
        </w:rPr>
        <w:t xml:space="preserve"> </w:t>
      </w:r>
      <w:r w:rsidR="003C5024" w:rsidRPr="00FA358E">
        <w:rPr>
          <w:rFonts w:ascii="Century Gothic" w:hAnsi="Century Gothic" w:cs="Arial"/>
        </w:rPr>
        <w:t xml:space="preserve">share their thinking about how they arrived at their decisions. </w:t>
      </w:r>
    </w:p>
    <w:p w:rsidR="00B43F58" w:rsidRDefault="00B43F58" w:rsidP="00FA358E">
      <w:pPr>
        <w:pStyle w:val="NoSpacing"/>
        <w:rPr>
          <w:rFonts w:ascii="Century Gothic" w:hAnsi="Century Gothic"/>
          <w:b/>
        </w:rPr>
      </w:pPr>
    </w:p>
    <w:p w:rsidR="003C5024" w:rsidRPr="00166303" w:rsidRDefault="00FA358E" w:rsidP="00166303">
      <w:pPr>
        <w:pStyle w:val="NoSpacing"/>
        <w:outlineLvl w:val="0"/>
        <w:rPr>
          <w:rFonts w:ascii="Century Gothic" w:hAnsi="Century Gothic" w:cs="Arial"/>
          <w:sz w:val="32"/>
          <w:szCs w:val="32"/>
        </w:rPr>
      </w:pPr>
      <w:bookmarkStart w:id="16" w:name="_Toc374617113"/>
      <w:r w:rsidRPr="00166303">
        <w:rPr>
          <w:rFonts w:ascii="Century Gothic" w:hAnsi="Century Gothic"/>
          <w:sz w:val="32"/>
          <w:szCs w:val="32"/>
        </w:rPr>
        <w:lastRenderedPageBreak/>
        <w:t>Components of Reciprocal Teaching</w:t>
      </w:r>
      <w:bookmarkEnd w:id="16"/>
    </w:p>
    <w:p w:rsidR="00FA358E" w:rsidRDefault="00FA358E" w:rsidP="003C5024">
      <w:pPr>
        <w:pStyle w:val="NoSpacing"/>
        <w:rPr>
          <w:rFonts w:ascii="Century Gothic" w:hAnsi="Century Gothic"/>
        </w:rPr>
      </w:pPr>
    </w:p>
    <w:p w:rsidR="00B43F58" w:rsidRDefault="00B43F58" w:rsidP="003C5024">
      <w:pPr>
        <w:pStyle w:val="NoSpacing"/>
        <w:rPr>
          <w:rFonts w:ascii="Century Gothic" w:hAnsi="Century Gothic"/>
        </w:rPr>
      </w:pPr>
      <w:r>
        <w:rPr>
          <w:rFonts w:ascii="Century Gothic" w:hAnsi="Century Gothic"/>
        </w:rPr>
        <w:t>Summarizing</w:t>
      </w:r>
    </w:p>
    <w:p w:rsidR="00B43F58" w:rsidRDefault="00B43F58" w:rsidP="00B43F58">
      <w:pPr>
        <w:pStyle w:val="NoSpacing"/>
        <w:numPr>
          <w:ilvl w:val="0"/>
          <w:numId w:val="41"/>
        </w:numPr>
        <w:rPr>
          <w:rFonts w:ascii="Century Gothic" w:hAnsi="Century Gothic"/>
        </w:rPr>
      </w:pPr>
      <w:r>
        <w:rPr>
          <w:rFonts w:ascii="Century Gothic" w:hAnsi="Century Gothic"/>
        </w:rPr>
        <w:t>Increases comprehension through discussion.</w:t>
      </w:r>
    </w:p>
    <w:p w:rsidR="00B43F58" w:rsidRDefault="00B43F58" w:rsidP="00B43F58">
      <w:pPr>
        <w:pStyle w:val="NoSpacing"/>
        <w:numPr>
          <w:ilvl w:val="0"/>
          <w:numId w:val="41"/>
        </w:numPr>
        <w:rPr>
          <w:rFonts w:ascii="Century Gothic" w:hAnsi="Century Gothic"/>
        </w:rPr>
      </w:pPr>
      <w:r>
        <w:rPr>
          <w:rFonts w:ascii="Century Gothic" w:hAnsi="Century Gothic"/>
        </w:rPr>
        <w:t>Builds language through interaction.</w:t>
      </w:r>
    </w:p>
    <w:p w:rsidR="00B43F58" w:rsidRDefault="00B43F58" w:rsidP="00B43F58">
      <w:pPr>
        <w:pStyle w:val="NoSpacing"/>
        <w:rPr>
          <w:rFonts w:ascii="Century Gothic" w:hAnsi="Century Gothic"/>
        </w:rPr>
      </w:pPr>
      <w:r>
        <w:rPr>
          <w:rFonts w:ascii="Century Gothic" w:hAnsi="Century Gothic"/>
        </w:rPr>
        <w:t>Questioning</w:t>
      </w:r>
    </w:p>
    <w:p w:rsidR="00B43F58" w:rsidRDefault="00B43F58" w:rsidP="00B43F58">
      <w:pPr>
        <w:pStyle w:val="NoSpacing"/>
        <w:numPr>
          <w:ilvl w:val="0"/>
          <w:numId w:val="44"/>
        </w:numPr>
        <w:rPr>
          <w:rFonts w:ascii="Century Gothic" w:hAnsi="Century Gothic"/>
        </w:rPr>
      </w:pPr>
      <w:r>
        <w:rPr>
          <w:rFonts w:ascii="Century Gothic" w:hAnsi="Century Gothic"/>
        </w:rPr>
        <w:t>Focuses on main ideas of text.</w:t>
      </w:r>
    </w:p>
    <w:p w:rsidR="00B43F58" w:rsidRDefault="00B43F58" w:rsidP="00B43F58">
      <w:pPr>
        <w:pStyle w:val="NoSpacing"/>
        <w:numPr>
          <w:ilvl w:val="0"/>
          <w:numId w:val="44"/>
        </w:numPr>
        <w:rPr>
          <w:rFonts w:ascii="Century Gothic" w:hAnsi="Century Gothic"/>
        </w:rPr>
      </w:pPr>
      <w:r>
        <w:rPr>
          <w:rFonts w:ascii="Century Gothic" w:hAnsi="Century Gothic"/>
        </w:rPr>
        <w:t>Students learn which questions provide access to information and which do not.</w:t>
      </w:r>
    </w:p>
    <w:p w:rsidR="00B43F58" w:rsidRDefault="00B43F58" w:rsidP="00B43F58">
      <w:pPr>
        <w:pStyle w:val="NoSpacing"/>
        <w:numPr>
          <w:ilvl w:val="0"/>
          <w:numId w:val="44"/>
        </w:numPr>
        <w:rPr>
          <w:rFonts w:ascii="Century Gothic" w:hAnsi="Century Gothic"/>
        </w:rPr>
      </w:pPr>
      <w:r>
        <w:rPr>
          <w:rFonts w:ascii="Century Gothic" w:hAnsi="Century Gothic"/>
        </w:rPr>
        <w:t>Encourages higher-order questioning</w:t>
      </w:r>
    </w:p>
    <w:p w:rsidR="00B43F58" w:rsidRDefault="00B43F58" w:rsidP="00B43F58">
      <w:pPr>
        <w:pStyle w:val="NoSpacing"/>
        <w:rPr>
          <w:rFonts w:ascii="Century Gothic" w:hAnsi="Century Gothic"/>
        </w:rPr>
      </w:pPr>
      <w:r>
        <w:rPr>
          <w:rFonts w:ascii="Century Gothic" w:hAnsi="Century Gothic"/>
        </w:rPr>
        <w:t xml:space="preserve">Clarifying </w:t>
      </w:r>
    </w:p>
    <w:p w:rsidR="00B43F58" w:rsidRDefault="00B43F58" w:rsidP="00B43F58">
      <w:pPr>
        <w:pStyle w:val="NoSpacing"/>
        <w:numPr>
          <w:ilvl w:val="0"/>
          <w:numId w:val="43"/>
        </w:numPr>
        <w:rPr>
          <w:rFonts w:ascii="Century Gothic" w:hAnsi="Century Gothic"/>
        </w:rPr>
      </w:pPr>
      <w:r>
        <w:rPr>
          <w:rFonts w:ascii="Century Gothic" w:hAnsi="Century Gothic"/>
        </w:rPr>
        <w:t>Students monitor their own comprehension.</w:t>
      </w:r>
    </w:p>
    <w:p w:rsidR="00B43F58" w:rsidRDefault="00B43F58" w:rsidP="00B43F58">
      <w:pPr>
        <w:pStyle w:val="NoSpacing"/>
        <w:numPr>
          <w:ilvl w:val="0"/>
          <w:numId w:val="43"/>
        </w:numPr>
        <w:rPr>
          <w:rFonts w:ascii="Century Gothic" w:hAnsi="Century Gothic"/>
        </w:rPr>
      </w:pPr>
      <w:r>
        <w:rPr>
          <w:rFonts w:ascii="Century Gothic" w:hAnsi="Century Gothic"/>
        </w:rPr>
        <w:t>Use peers to understand vocabulary, references to unknown events.</w:t>
      </w:r>
    </w:p>
    <w:p w:rsidR="00B43F58" w:rsidRDefault="00B43F58" w:rsidP="00B43F58">
      <w:pPr>
        <w:pStyle w:val="NoSpacing"/>
        <w:numPr>
          <w:ilvl w:val="0"/>
          <w:numId w:val="43"/>
        </w:numPr>
        <w:rPr>
          <w:rFonts w:ascii="Century Gothic" w:hAnsi="Century Gothic"/>
        </w:rPr>
      </w:pPr>
      <w:r>
        <w:rPr>
          <w:rFonts w:ascii="Century Gothic" w:hAnsi="Century Gothic"/>
        </w:rPr>
        <w:t>Make connections to themselves, other texts, or the world.</w:t>
      </w:r>
    </w:p>
    <w:p w:rsidR="00B43F58" w:rsidRDefault="00B43F58" w:rsidP="00B43F58">
      <w:pPr>
        <w:pStyle w:val="NoSpacing"/>
        <w:rPr>
          <w:rFonts w:ascii="Century Gothic" w:hAnsi="Century Gothic"/>
        </w:rPr>
      </w:pPr>
      <w:r>
        <w:rPr>
          <w:rFonts w:ascii="Century Gothic" w:hAnsi="Century Gothic"/>
        </w:rPr>
        <w:t>Predicting</w:t>
      </w:r>
    </w:p>
    <w:p w:rsidR="00B43F58" w:rsidRDefault="00B43F58" w:rsidP="00B43F58">
      <w:pPr>
        <w:pStyle w:val="NoSpacing"/>
        <w:numPr>
          <w:ilvl w:val="0"/>
          <w:numId w:val="42"/>
        </w:numPr>
        <w:rPr>
          <w:rFonts w:ascii="Century Gothic" w:hAnsi="Century Gothic"/>
        </w:rPr>
      </w:pPr>
      <w:r>
        <w:rPr>
          <w:rFonts w:ascii="Century Gothic" w:hAnsi="Century Gothic"/>
        </w:rPr>
        <w:t>Activate background knowledge.</w:t>
      </w:r>
    </w:p>
    <w:p w:rsidR="00B43F58" w:rsidRDefault="00B43F58" w:rsidP="00B43F58">
      <w:pPr>
        <w:pStyle w:val="NoSpacing"/>
        <w:numPr>
          <w:ilvl w:val="0"/>
          <w:numId w:val="42"/>
        </w:numPr>
        <w:rPr>
          <w:rFonts w:ascii="Century Gothic" w:hAnsi="Century Gothic"/>
        </w:rPr>
      </w:pPr>
      <w:r>
        <w:rPr>
          <w:rFonts w:ascii="Century Gothic" w:hAnsi="Century Gothic"/>
        </w:rPr>
        <w:t>Determine purpose for reading.</w:t>
      </w:r>
    </w:p>
    <w:p w:rsidR="00B43F58" w:rsidRDefault="00B43F58" w:rsidP="00B43F58">
      <w:pPr>
        <w:pStyle w:val="NoSpacing"/>
        <w:numPr>
          <w:ilvl w:val="0"/>
          <w:numId w:val="42"/>
        </w:numPr>
        <w:rPr>
          <w:rFonts w:ascii="Century Gothic" w:hAnsi="Century Gothic"/>
        </w:rPr>
      </w:pPr>
      <w:r>
        <w:rPr>
          <w:rFonts w:ascii="Century Gothic" w:hAnsi="Century Gothic"/>
        </w:rPr>
        <w:t xml:space="preserve">Make educated guess about the text. </w:t>
      </w:r>
    </w:p>
    <w:p w:rsidR="00B43F58" w:rsidRPr="00FA358E" w:rsidRDefault="00B43F58" w:rsidP="00B43F58">
      <w:pPr>
        <w:pStyle w:val="NoSpacing"/>
        <w:numPr>
          <w:ilvl w:val="0"/>
          <w:numId w:val="42"/>
        </w:numPr>
        <w:rPr>
          <w:rFonts w:ascii="Century Gothic" w:hAnsi="Century Gothic"/>
        </w:rPr>
      </w:pPr>
      <w:r>
        <w:rPr>
          <w:rFonts w:ascii="Century Gothic" w:hAnsi="Century Gothic"/>
        </w:rPr>
        <w:t xml:space="preserve">Serves as a monitor to confirm or disconfirm prediction. </w:t>
      </w:r>
    </w:p>
    <w:p w:rsidR="003C5024" w:rsidRDefault="003C5024" w:rsidP="003C5024">
      <w:pPr>
        <w:pStyle w:val="NoSpacing"/>
      </w:pPr>
    </w:p>
    <w:p w:rsidR="003C5024" w:rsidRDefault="003C5024" w:rsidP="003C5024">
      <w:pPr>
        <w:pStyle w:val="NoSpacing"/>
      </w:pPr>
    </w:p>
    <w:p w:rsidR="003C5024" w:rsidRDefault="003C5024" w:rsidP="00FA358E">
      <w:pPr>
        <w:pStyle w:val="NoSpacing"/>
        <w:jc w:val="center"/>
      </w:pPr>
    </w:p>
    <w:p w:rsidR="003C5024" w:rsidRDefault="003C5024" w:rsidP="003C5024">
      <w:pPr>
        <w:pStyle w:val="NoSpacing"/>
      </w:pPr>
    </w:p>
    <w:p w:rsidR="003C5024" w:rsidRDefault="003C5024" w:rsidP="00AD3203">
      <w:pPr>
        <w:pStyle w:val="Footer"/>
        <w:tabs>
          <w:tab w:val="clear" w:pos="4320"/>
          <w:tab w:val="center" w:pos="1260"/>
        </w:tabs>
        <w:rPr>
          <w:rFonts w:ascii="Century Gothic" w:hAnsi="Century Gothic"/>
          <w:sz w:val="20"/>
          <w:szCs w:val="20"/>
        </w:rPr>
      </w:pPr>
    </w:p>
    <w:p w:rsidR="003C5024" w:rsidRDefault="003C5024" w:rsidP="00AD3203">
      <w:pPr>
        <w:pStyle w:val="Footer"/>
        <w:tabs>
          <w:tab w:val="clear" w:pos="4320"/>
          <w:tab w:val="center" w:pos="1260"/>
        </w:tabs>
        <w:rPr>
          <w:rFonts w:ascii="Century Gothic" w:hAnsi="Century Gothic"/>
          <w:sz w:val="20"/>
          <w:szCs w:val="20"/>
        </w:rPr>
      </w:pPr>
    </w:p>
    <w:p w:rsidR="003C5024" w:rsidRDefault="003C5024" w:rsidP="00AD3203">
      <w:pPr>
        <w:pStyle w:val="Footer"/>
        <w:tabs>
          <w:tab w:val="clear" w:pos="4320"/>
          <w:tab w:val="center" w:pos="1260"/>
        </w:tabs>
        <w:rPr>
          <w:rFonts w:ascii="Century Gothic" w:hAnsi="Century Gothic"/>
          <w:sz w:val="20"/>
          <w:szCs w:val="20"/>
        </w:rPr>
      </w:pPr>
    </w:p>
    <w:p w:rsidR="003C5024" w:rsidRDefault="003C5024" w:rsidP="00AD3203">
      <w:pPr>
        <w:pStyle w:val="Footer"/>
        <w:tabs>
          <w:tab w:val="clear" w:pos="4320"/>
          <w:tab w:val="center" w:pos="1260"/>
        </w:tabs>
        <w:rPr>
          <w:rFonts w:ascii="Century Gothic" w:hAnsi="Century Gothic"/>
          <w:sz w:val="20"/>
          <w:szCs w:val="20"/>
        </w:rPr>
      </w:pPr>
    </w:p>
    <w:p w:rsidR="003C5024" w:rsidRDefault="003C5024" w:rsidP="00AD3203">
      <w:pPr>
        <w:pStyle w:val="Footer"/>
        <w:tabs>
          <w:tab w:val="clear" w:pos="4320"/>
          <w:tab w:val="center" w:pos="1260"/>
        </w:tabs>
        <w:rPr>
          <w:rFonts w:ascii="Century Gothic" w:hAnsi="Century Gothic"/>
          <w:sz w:val="20"/>
          <w:szCs w:val="20"/>
        </w:rPr>
      </w:pPr>
    </w:p>
    <w:p w:rsidR="003C5024" w:rsidRDefault="003C5024" w:rsidP="00AD3203">
      <w:pPr>
        <w:pStyle w:val="Footer"/>
        <w:tabs>
          <w:tab w:val="clear" w:pos="4320"/>
          <w:tab w:val="center" w:pos="1260"/>
        </w:tabs>
        <w:rPr>
          <w:rFonts w:ascii="Century Gothic" w:hAnsi="Century Gothic"/>
          <w:sz w:val="20"/>
          <w:szCs w:val="20"/>
        </w:rPr>
      </w:pPr>
    </w:p>
    <w:p w:rsidR="003C5024" w:rsidRDefault="003C5024" w:rsidP="00AD3203">
      <w:pPr>
        <w:pStyle w:val="Footer"/>
        <w:tabs>
          <w:tab w:val="clear" w:pos="4320"/>
          <w:tab w:val="center" w:pos="1260"/>
        </w:tabs>
        <w:rPr>
          <w:rFonts w:ascii="Century Gothic" w:hAnsi="Century Gothic"/>
          <w:sz w:val="20"/>
          <w:szCs w:val="20"/>
        </w:rPr>
      </w:pPr>
    </w:p>
    <w:p w:rsidR="003C5024" w:rsidRDefault="003C5024" w:rsidP="00AD3203">
      <w:pPr>
        <w:pStyle w:val="Footer"/>
        <w:tabs>
          <w:tab w:val="clear" w:pos="4320"/>
          <w:tab w:val="center" w:pos="1260"/>
        </w:tabs>
        <w:rPr>
          <w:rFonts w:ascii="Century Gothic" w:hAnsi="Century Gothic"/>
          <w:sz w:val="20"/>
          <w:szCs w:val="20"/>
        </w:rPr>
      </w:pPr>
    </w:p>
    <w:p w:rsidR="003C5024" w:rsidRDefault="003C5024" w:rsidP="00AD3203">
      <w:pPr>
        <w:pStyle w:val="Footer"/>
        <w:tabs>
          <w:tab w:val="clear" w:pos="4320"/>
          <w:tab w:val="center" w:pos="1260"/>
        </w:tabs>
        <w:rPr>
          <w:rFonts w:ascii="Century Gothic" w:hAnsi="Century Gothic"/>
          <w:sz w:val="20"/>
          <w:szCs w:val="20"/>
        </w:rPr>
      </w:pPr>
    </w:p>
    <w:p w:rsidR="003C5024" w:rsidRDefault="003C5024" w:rsidP="00AD3203">
      <w:pPr>
        <w:pStyle w:val="Footer"/>
        <w:tabs>
          <w:tab w:val="clear" w:pos="4320"/>
          <w:tab w:val="center" w:pos="1260"/>
        </w:tabs>
        <w:rPr>
          <w:rFonts w:ascii="Century Gothic" w:hAnsi="Century Gothic"/>
          <w:sz w:val="20"/>
          <w:szCs w:val="20"/>
        </w:rPr>
      </w:pPr>
    </w:p>
    <w:p w:rsidR="003C5024" w:rsidRDefault="003C5024" w:rsidP="00AD3203">
      <w:pPr>
        <w:pStyle w:val="Footer"/>
        <w:tabs>
          <w:tab w:val="clear" w:pos="4320"/>
          <w:tab w:val="center" w:pos="1260"/>
        </w:tabs>
        <w:rPr>
          <w:rFonts w:ascii="Century Gothic" w:hAnsi="Century Gothic"/>
          <w:sz w:val="20"/>
          <w:szCs w:val="20"/>
        </w:rPr>
      </w:pPr>
    </w:p>
    <w:p w:rsidR="003C5024" w:rsidRDefault="003C5024" w:rsidP="00AD3203">
      <w:pPr>
        <w:pStyle w:val="Footer"/>
        <w:tabs>
          <w:tab w:val="clear" w:pos="4320"/>
          <w:tab w:val="center" w:pos="1260"/>
        </w:tabs>
        <w:rPr>
          <w:rFonts w:ascii="Century Gothic" w:hAnsi="Century Gothic"/>
          <w:sz w:val="20"/>
          <w:szCs w:val="20"/>
        </w:rPr>
      </w:pPr>
    </w:p>
    <w:p w:rsidR="003C5024" w:rsidRDefault="003C5024" w:rsidP="00AD3203">
      <w:pPr>
        <w:pStyle w:val="Footer"/>
        <w:tabs>
          <w:tab w:val="clear" w:pos="4320"/>
          <w:tab w:val="center" w:pos="1260"/>
        </w:tabs>
        <w:rPr>
          <w:rFonts w:ascii="Century Gothic" w:hAnsi="Century Gothic"/>
          <w:sz w:val="20"/>
          <w:szCs w:val="20"/>
        </w:rPr>
      </w:pPr>
    </w:p>
    <w:p w:rsidR="003C5024" w:rsidRDefault="003C5024" w:rsidP="00AD3203">
      <w:pPr>
        <w:pStyle w:val="Footer"/>
        <w:tabs>
          <w:tab w:val="clear" w:pos="4320"/>
          <w:tab w:val="center" w:pos="1260"/>
        </w:tabs>
        <w:rPr>
          <w:rFonts w:ascii="Century Gothic" w:hAnsi="Century Gothic"/>
          <w:sz w:val="20"/>
          <w:szCs w:val="20"/>
        </w:rPr>
      </w:pPr>
    </w:p>
    <w:p w:rsidR="003C5024" w:rsidRDefault="003C5024" w:rsidP="00AD3203">
      <w:pPr>
        <w:pStyle w:val="Footer"/>
        <w:tabs>
          <w:tab w:val="clear" w:pos="4320"/>
          <w:tab w:val="center" w:pos="1260"/>
        </w:tabs>
        <w:rPr>
          <w:rFonts w:ascii="Century Gothic" w:hAnsi="Century Gothic"/>
          <w:sz w:val="20"/>
          <w:szCs w:val="20"/>
        </w:rPr>
      </w:pPr>
    </w:p>
    <w:p w:rsidR="00FA358E" w:rsidRDefault="00FA358E" w:rsidP="00AD3203">
      <w:pPr>
        <w:pStyle w:val="Footer"/>
        <w:tabs>
          <w:tab w:val="clear" w:pos="4320"/>
          <w:tab w:val="center" w:pos="1260"/>
        </w:tabs>
        <w:rPr>
          <w:rFonts w:ascii="Century Gothic" w:hAnsi="Century Gothic"/>
          <w:sz w:val="20"/>
          <w:szCs w:val="20"/>
        </w:rPr>
      </w:pPr>
    </w:p>
    <w:p w:rsidR="00FA358E" w:rsidRDefault="00FA358E" w:rsidP="00AD3203">
      <w:pPr>
        <w:pStyle w:val="Footer"/>
        <w:tabs>
          <w:tab w:val="clear" w:pos="4320"/>
          <w:tab w:val="center" w:pos="1260"/>
        </w:tabs>
        <w:rPr>
          <w:rFonts w:ascii="Century Gothic" w:hAnsi="Century Gothic"/>
          <w:sz w:val="20"/>
          <w:szCs w:val="20"/>
        </w:rPr>
      </w:pPr>
    </w:p>
    <w:p w:rsidR="00FA358E" w:rsidRDefault="00FA358E" w:rsidP="00AD3203">
      <w:pPr>
        <w:pStyle w:val="Footer"/>
        <w:tabs>
          <w:tab w:val="clear" w:pos="4320"/>
          <w:tab w:val="center" w:pos="1260"/>
        </w:tabs>
        <w:rPr>
          <w:rFonts w:ascii="Century Gothic" w:hAnsi="Century Gothic"/>
          <w:sz w:val="20"/>
          <w:szCs w:val="20"/>
        </w:rPr>
      </w:pPr>
    </w:p>
    <w:p w:rsidR="00FA358E" w:rsidRDefault="00FA358E" w:rsidP="00AD3203">
      <w:pPr>
        <w:pStyle w:val="Footer"/>
        <w:tabs>
          <w:tab w:val="clear" w:pos="4320"/>
          <w:tab w:val="center" w:pos="1260"/>
        </w:tabs>
        <w:rPr>
          <w:rFonts w:ascii="Century Gothic" w:hAnsi="Century Gothic"/>
          <w:sz w:val="20"/>
          <w:szCs w:val="20"/>
        </w:rPr>
      </w:pPr>
    </w:p>
    <w:p w:rsidR="00FA358E" w:rsidRDefault="00FA358E" w:rsidP="00AD3203">
      <w:pPr>
        <w:pStyle w:val="Footer"/>
        <w:tabs>
          <w:tab w:val="clear" w:pos="4320"/>
          <w:tab w:val="center" w:pos="1260"/>
        </w:tabs>
        <w:rPr>
          <w:rFonts w:ascii="Century Gothic" w:hAnsi="Century Gothic"/>
          <w:sz w:val="20"/>
          <w:szCs w:val="20"/>
        </w:rPr>
      </w:pPr>
    </w:p>
    <w:p w:rsidR="00FA358E" w:rsidRDefault="00FA358E" w:rsidP="00AD3203">
      <w:pPr>
        <w:pStyle w:val="Footer"/>
        <w:tabs>
          <w:tab w:val="clear" w:pos="4320"/>
          <w:tab w:val="center" w:pos="1260"/>
        </w:tabs>
        <w:rPr>
          <w:rFonts w:ascii="Century Gothic" w:hAnsi="Century Gothic"/>
          <w:sz w:val="20"/>
          <w:szCs w:val="20"/>
        </w:rPr>
      </w:pPr>
    </w:p>
    <w:p w:rsidR="00FA358E" w:rsidRDefault="00FA358E" w:rsidP="00AD3203">
      <w:pPr>
        <w:pStyle w:val="Footer"/>
        <w:tabs>
          <w:tab w:val="clear" w:pos="4320"/>
          <w:tab w:val="center" w:pos="1260"/>
        </w:tabs>
        <w:rPr>
          <w:rFonts w:ascii="Century Gothic" w:hAnsi="Century Gothic"/>
          <w:sz w:val="20"/>
          <w:szCs w:val="20"/>
        </w:rPr>
      </w:pPr>
    </w:p>
    <w:p w:rsidR="00FA358E" w:rsidRDefault="00FA358E" w:rsidP="00AD3203">
      <w:pPr>
        <w:pStyle w:val="Footer"/>
        <w:tabs>
          <w:tab w:val="clear" w:pos="4320"/>
          <w:tab w:val="center" w:pos="1260"/>
        </w:tabs>
        <w:rPr>
          <w:rFonts w:ascii="Century Gothic" w:hAnsi="Century Gothic"/>
          <w:sz w:val="20"/>
          <w:szCs w:val="20"/>
        </w:rPr>
      </w:pPr>
    </w:p>
    <w:p w:rsidR="00FA358E" w:rsidRDefault="00FA358E" w:rsidP="00AD3203">
      <w:pPr>
        <w:pStyle w:val="Footer"/>
        <w:tabs>
          <w:tab w:val="clear" w:pos="4320"/>
          <w:tab w:val="center" w:pos="1260"/>
        </w:tabs>
        <w:rPr>
          <w:rFonts w:ascii="Century Gothic" w:hAnsi="Century Gothic"/>
          <w:sz w:val="20"/>
          <w:szCs w:val="20"/>
        </w:rPr>
      </w:pPr>
    </w:p>
    <w:p w:rsidR="00FA358E" w:rsidRDefault="00FA358E" w:rsidP="00AD3203">
      <w:pPr>
        <w:pStyle w:val="Footer"/>
        <w:tabs>
          <w:tab w:val="clear" w:pos="4320"/>
          <w:tab w:val="center" w:pos="1260"/>
        </w:tabs>
        <w:rPr>
          <w:rFonts w:ascii="Century Gothic" w:hAnsi="Century Gothic"/>
          <w:sz w:val="20"/>
          <w:szCs w:val="20"/>
        </w:rPr>
      </w:pPr>
    </w:p>
    <w:p w:rsidR="00FA358E" w:rsidRDefault="00FA358E" w:rsidP="00AD3203">
      <w:pPr>
        <w:pStyle w:val="Footer"/>
        <w:tabs>
          <w:tab w:val="clear" w:pos="4320"/>
          <w:tab w:val="center" w:pos="1260"/>
        </w:tabs>
        <w:rPr>
          <w:rFonts w:ascii="Century Gothic" w:hAnsi="Century Gothic"/>
          <w:sz w:val="20"/>
          <w:szCs w:val="20"/>
        </w:rPr>
      </w:pPr>
    </w:p>
    <w:p w:rsidR="00FA358E" w:rsidRDefault="00FA358E" w:rsidP="00AD3203">
      <w:pPr>
        <w:pStyle w:val="Footer"/>
        <w:tabs>
          <w:tab w:val="clear" w:pos="4320"/>
          <w:tab w:val="center" w:pos="1260"/>
        </w:tabs>
        <w:rPr>
          <w:rFonts w:ascii="Century Gothic" w:hAnsi="Century Gothic"/>
          <w:sz w:val="20"/>
          <w:szCs w:val="20"/>
        </w:rPr>
      </w:pPr>
    </w:p>
    <w:p w:rsidR="00B43F58" w:rsidRDefault="00B43F58" w:rsidP="003C5024">
      <w:pPr>
        <w:pStyle w:val="Heading1"/>
        <w:jc w:val="center"/>
        <w:rPr>
          <w:rFonts w:ascii="Century Gothic" w:hAnsi="Century Gothic"/>
          <w:b w:val="0"/>
          <w:sz w:val="20"/>
        </w:rPr>
      </w:pPr>
    </w:p>
    <w:p w:rsidR="003C5024" w:rsidRDefault="003C5024" w:rsidP="003C5024">
      <w:pPr>
        <w:pStyle w:val="Heading1"/>
        <w:jc w:val="center"/>
        <w:rPr>
          <w:rFonts w:ascii="Century Gothic" w:hAnsi="Century Gothic"/>
          <w:b w:val="0"/>
          <w:sz w:val="20"/>
        </w:rPr>
      </w:pPr>
      <w:bookmarkStart w:id="17" w:name="_Toc374617114"/>
      <w:r w:rsidRPr="005B0A76">
        <w:rPr>
          <w:rFonts w:ascii="Century Gothic" w:hAnsi="Century Gothic"/>
          <w:b w:val="0"/>
          <w:sz w:val="20"/>
        </w:rPr>
        <w:lastRenderedPageBreak/>
        <w:t>Bibliography</w:t>
      </w:r>
      <w:bookmarkEnd w:id="17"/>
    </w:p>
    <w:p w:rsidR="003C5024" w:rsidRPr="005655A5" w:rsidRDefault="003C5024" w:rsidP="003C5024">
      <w:pPr>
        <w:pStyle w:val="Heading1"/>
        <w:jc w:val="center"/>
        <w:rPr>
          <w:rFonts w:ascii="Century Gothic" w:hAnsi="Century Gothic"/>
          <w:b w:val="0"/>
          <w:sz w:val="20"/>
        </w:rPr>
      </w:pPr>
    </w:p>
    <w:p w:rsidR="003C5024" w:rsidRDefault="003C5024" w:rsidP="003C5024">
      <w:pPr>
        <w:spacing w:line="480" w:lineRule="auto"/>
        <w:rPr>
          <w:rFonts w:ascii="Century Gothic" w:hAnsi="Century Gothic"/>
          <w:sz w:val="20"/>
          <w:szCs w:val="20"/>
        </w:rPr>
      </w:pPr>
      <w:r w:rsidRPr="00C3760D">
        <w:rPr>
          <w:rFonts w:ascii="Century Gothic" w:hAnsi="Century Gothic"/>
          <w:sz w:val="20"/>
          <w:szCs w:val="20"/>
        </w:rPr>
        <w:t xml:space="preserve">Barton, Mary Lee and Clare </w:t>
      </w:r>
      <w:proofErr w:type="spellStart"/>
      <w:r w:rsidRPr="00C3760D">
        <w:rPr>
          <w:rFonts w:ascii="Century Gothic" w:hAnsi="Century Gothic"/>
          <w:sz w:val="20"/>
          <w:szCs w:val="20"/>
        </w:rPr>
        <w:t>Heidema</w:t>
      </w:r>
      <w:proofErr w:type="spellEnd"/>
      <w:r w:rsidRPr="00C3760D">
        <w:rPr>
          <w:rFonts w:ascii="Century Gothic" w:hAnsi="Century Gothic"/>
          <w:sz w:val="20"/>
          <w:szCs w:val="20"/>
        </w:rPr>
        <w:t xml:space="preserve">.  </w:t>
      </w:r>
      <w:proofErr w:type="gramStart"/>
      <w:r w:rsidRPr="00C3760D">
        <w:rPr>
          <w:rFonts w:ascii="Century Gothic" w:hAnsi="Century Gothic"/>
          <w:sz w:val="20"/>
          <w:szCs w:val="20"/>
          <w:u w:val="single"/>
        </w:rPr>
        <w:t>Teaching Reading in Mathematics</w:t>
      </w:r>
      <w:r w:rsidRPr="00C3760D">
        <w:rPr>
          <w:rFonts w:ascii="Century Gothic" w:hAnsi="Century Gothic"/>
          <w:sz w:val="20"/>
          <w:szCs w:val="20"/>
        </w:rPr>
        <w:t>.</w:t>
      </w:r>
      <w:proofErr w:type="gramEnd"/>
      <w:r w:rsidRPr="00C3760D">
        <w:rPr>
          <w:rFonts w:ascii="Century Gothic" w:hAnsi="Century Gothic"/>
          <w:sz w:val="20"/>
          <w:szCs w:val="20"/>
        </w:rPr>
        <w:t xml:space="preserve"> 2</w:t>
      </w:r>
      <w:r w:rsidRPr="00C3760D">
        <w:rPr>
          <w:rFonts w:ascii="Century Gothic" w:hAnsi="Century Gothic"/>
          <w:sz w:val="20"/>
          <w:szCs w:val="20"/>
          <w:vertAlign w:val="superscript"/>
        </w:rPr>
        <w:t>nd</w:t>
      </w:r>
      <w:r w:rsidRPr="00C3760D">
        <w:rPr>
          <w:rFonts w:ascii="Century Gothic" w:hAnsi="Century Gothic"/>
          <w:sz w:val="20"/>
          <w:szCs w:val="20"/>
        </w:rPr>
        <w:t xml:space="preserve"> ed. Aurora, CO: </w:t>
      </w:r>
      <w:r>
        <w:rPr>
          <w:rFonts w:ascii="Century Gothic" w:hAnsi="Century Gothic"/>
          <w:sz w:val="20"/>
          <w:szCs w:val="20"/>
        </w:rPr>
        <w:t xml:space="preserve"> </w:t>
      </w:r>
    </w:p>
    <w:p w:rsidR="003C5024" w:rsidRPr="00C3760D" w:rsidRDefault="003C5024" w:rsidP="003C5024">
      <w:pPr>
        <w:spacing w:line="480" w:lineRule="auto"/>
        <w:ind w:firstLine="720"/>
        <w:rPr>
          <w:rFonts w:ascii="Century Gothic" w:hAnsi="Century Gothic"/>
          <w:sz w:val="20"/>
          <w:szCs w:val="20"/>
        </w:rPr>
      </w:pPr>
      <w:proofErr w:type="spellStart"/>
      <w:proofErr w:type="gramStart"/>
      <w:r w:rsidRPr="00C3760D">
        <w:rPr>
          <w:rFonts w:ascii="Century Gothic" w:hAnsi="Century Gothic"/>
          <w:sz w:val="20"/>
          <w:szCs w:val="20"/>
        </w:rPr>
        <w:t>McRel</w:t>
      </w:r>
      <w:proofErr w:type="spellEnd"/>
      <w:r w:rsidRPr="00C3760D">
        <w:rPr>
          <w:rFonts w:ascii="Century Gothic" w:hAnsi="Century Gothic"/>
          <w:sz w:val="20"/>
          <w:szCs w:val="20"/>
        </w:rPr>
        <w:t>, 2002.</w:t>
      </w:r>
      <w:proofErr w:type="gramEnd"/>
    </w:p>
    <w:p w:rsidR="003C5024" w:rsidRDefault="003C5024" w:rsidP="003C5024">
      <w:pPr>
        <w:spacing w:line="480" w:lineRule="auto"/>
        <w:rPr>
          <w:rFonts w:ascii="Century Gothic" w:hAnsi="Century Gothic"/>
          <w:sz w:val="20"/>
          <w:szCs w:val="20"/>
        </w:rPr>
      </w:pPr>
      <w:r w:rsidRPr="00C3760D">
        <w:rPr>
          <w:rFonts w:ascii="Century Gothic" w:hAnsi="Century Gothic"/>
          <w:sz w:val="20"/>
          <w:szCs w:val="20"/>
        </w:rPr>
        <w:t xml:space="preserve">Barton, Mary Lee and Deborah L. Jordan.  </w:t>
      </w:r>
      <w:proofErr w:type="gramStart"/>
      <w:r w:rsidRPr="00C3760D">
        <w:rPr>
          <w:rFonts w:ascii="Century Gothic" w:hAnsi="Century Gothic"/>
          <w:sz w:val="20"/>
          <w:szCs w:val="20"/>
          <w:u w:val="single"/>
        </w:rPr>
        <w:t>Teaching Reading in Science</w:t>
      </w:r>
      <w:r w:rsidRPr="00C3760D">
        <w:rPr>
          <w:rFonts w:ascii="Century Gothic" w:hAnsi="Century Gothic"/>
          <w:sz w:val="20"/>
          <w:szCs w:val="20"/>
        </w:rPr>
        <w:t>.</w:t>
      </w:r>
      <w:proofErr w:type="gramEnd"/>
      <w:r w:rsidRPr="00C3760D">
        <w:rPr>
          <w:rFonts w:ascii="Century Gothic" w:hAnsi="Century Gothic"/>
          <w:sz w:val="20"/>
          <w:szCs w:val="20"/>
        </w:rPr>
        <w:t xml:space="preserve">  2</w:t>
      </w:r>
      <w:r w:rsidRPr="00C3760D">
        <w:rPr>
          <w:rFonts w:ascii="Century Gothic" w:hAnsi="Century Gothic"/>
          <w:sz w:val="20"/>
          <w:szCs w:val="20"/>
          <w:vertAlign w:val="superscript"/>
        </w:rPr>
        <w:t>nd</w:t>
      </w:r>
      <w:r w:rsidRPr="00C3760D">
        <w:rPr>
          <w:rFonts w:ascii="Century Gothic" w:hAnsi="Century Gothic"/>
          <w:sz w:val="20"/>
          <w:szCs w:val="20"/>
        </w:rPr>
        <w:t xml:space="preserve"> ed. Aurora, CO: </w:t>
      </w:r>
      <w:r>
        <w:rPr>
          <w:rFonts w:ascii="Century Gothic" w:hAnsi="Century Gothic"/>
          <w:sz w:val="20"/>
          <w:szCs w:val="20"/>
        </w:rPr>
        <w:t xml:space="preserve"> </w:t>
      </w:r>
    </w:p>
    <w:p w:rsidR="003C5024" w:rsidRDefault="003C5024" w:rsidP="003C5024">
      <w:pPr>
        <w:spacing w:line="480" w:lineRule="auto"/>
        <w:ind w:firstLine="720"/>
        <w:rPr>
          <w:rFonts w:ascii="Century Gothic" w:hAnsi="Century Gothic"/>
          <w:sz w:val="20"/>
          <w:szCs w:val="20"/>
        </w:rPr>
      </w:pPr>
      <w:proofErr w:type="spellStart"/>
      <w:proofErr w:type="gramStart"/>
      <w:r w:rsidRPr="00C3760D">
        <w:rPr>
          <w:rFonts w:ascii="Century Gothic" w:hAnsi="Century Gothic"/>
          <w:sz w:val="20"/>
          <w:szCs w:val="20"/>
        </w:rPr>
        <w:t>McRel</w:t>
      </w:r>
      <w:proofErr w:type="spellEnd"/>
      <w:r w:rsidRPr="00C3760D">
        <w:rPr>
          <w:rFonts w:ascii="Century Gothic" w:hAnsi="Century Gothic"/>
          <w:sz w:val="20"/>
          <w:szCs w:val="20"/>
        </w:rPr>
        <w:t>, 2001.</w:t>
      </w:r>
      <w:proofErr w:type="gramEnd"/>
    </w:p>
    <w:p w:rsidR="003C5024" w:rsidRPr="00FE6220" w:rsidRDefault="003C5024" w:rsidP="003C5024">
      <w:pPr>
        <w:spacing w:line="480" w:lineRule="auto"/>
        <w:rPr>
          <w:rFonts w:ascii="Century Gothic" w:hAnsi="Century Gothic"/>
          <w:iCs/>
          <w:sz w:val="20"/>
          <w:szCs w:val="20"/>
          <w:u w:val="single"/>
          <w:lang w:val="en"/>
        </w:rPr>
      </w:pPr>
      <w:r w:rsidRPr="00FE6220">
        <w:rPr>
          <w:rFonts w:ascii="Century Gothic" w:hAnsi="Century Gothic"/>
          <w:sz w:val="20"/>
          <w:szCs w:val="20"/>
          <w:lang w:val="en"/>
        </w:rPr>
        <w:t xml:space="preserve">Beck, Isabel L., Margaret G. McKeown, and Linda Kucan. </w:t>
      </w:r>
      <w:r w:rsidRPr="00FE6220">
        <w:rPr>
          <w:rFonts w:ascii="Century Gothic" w:hAnsi="Century Gothic"/>
          <w:iCs/>
          <w:sz w:val="20"/>
          <w:szCs w:val="20"/>
          <w:u w:val="single"/>
          <w:lang w:val="en"/>
        </w:rPr>
        <w:t xml:space="preserve">Bringing Words to Life: Robust </w:t>
      </w:r>
    </w:p>
    <w:p w:rsidR="003C5024" w:rsidRPr="00FE6220" w:rsidRDefault="003C5024" w:rsidP="003C5024">
      <w:pPr>
        <w:spacing w:line="480" w:lineRule="auto"/>
        <w:ind w:firstLine="720"/>
        <w:rPr>
          <w:rFonts w:ascii="Century Gothic" w:hAnsi="Century Gothic"/>
          <w:sz w:val="20"/>
          <w:szCs w:val="20"/>
        </w:rPr>
      </w:pPr>
      <w:r w:rsidRPr="00FE6220">
        <w:rPr>
          <w:rFonts w:ascii="Century Gothic" w:hAnsi="Century Gothic"/>
          <w:iCs/>
          <w:sz w:val="20"/>
          <w:szCs w:val="20"/>
          <w:u w:val="single"/>
          <w:lang w:val="en"/>
        </w:rPr>
        <w:t>Vocabulary Instruction</w:t>
      </w:r>
      <w:r w:rsidRPr="00FE6220">
        <w:rPr>
          <w:rFonts w:ascii="Century Gothic" w:hAnsi="Century Gothic"/>
          <w:sz w:val="20"/>
          <w:szCs w:val="20"/>
          <w:u w:val="single"/>
          <w:lang w:val="en"/>
        </w:rPr>
        <w:t xml:space="preserve">. </w:t>
      </w:r>
      <w:r w:rsidRPr="00FE6220">
        <w:rPr>
          <w:rFonts w:ascii="Century Gothic" w:hAnsi="Century Gothic"/>
          <w:sz w:val="20"/>
          <w:szCs w:val="20"/>
          <w:lang w:val="en"/>
        </w:rPr>
        <w:t>New York: Guilford, 2002.</w:t>
      </w:r>
    </w:p>
    <w:p w:rsidR="003C5024" w:rsidRDefault="003C5024" w:rsidP="003C5024">
      <w:pPr>
        <w:spacing w:line="480" w:lineRule="auto"/>
        <w:rPr>
          <w:rFonts w:ascii="Century Gothic" w:hAnsi="Century Gothic"/>
          <w:sz w:val="20"/>
          <w:szCs w:val="20"/>
        </w:rPr>
      </w:pPr>
      <w:r w:rsidRPr="00C3760D">
        <w:rPr>
          <w:rFonts w:ascii="Century Gothic" w:hAnsi="Century Gothic"/>
          <w:sz w:val="20"/>
          <w:szCs w:val="20"/>
        </w:rPr>
        <w:t xml:space="preserve">Beers, </w:t>
      </w:r>
      <w:proofErr w:type="spellStart"/>
      <w:r w:rsidRPr="00C3760D">
        <w:rPr>
          <w:rFonts w:ascii="Century Gothic" w:hAnsi="Century Gothic"/>
          <w:sz w:val="20"/>
          <w:szCs w:val="20"/>
        </w:rPr>
        <w:t>Kylene</w:t>
      </w:r>
      <w:proofErr w:type="spellEnd"/>
      <w:r w:rsidRPr="00C3760D">
        <w:rPr>
          <w:rFonts w:ascii="Century Gothic" w:hAnsi="Century Gothic"/>
          <w:sz w:val="20"/>
          <w:szCs w:val="20"/>
        </w:rPr>
        <w:t xml:space="preserve">.  </w:t>
      </w:r>
      <w:r w:rsidRPr="00C3760D">
        <w:rPr>
          <w:rFonts w:ascii="Century Gothic" w:hAnsi="Century Gothic"/>
          <w:sz w:val="20"/>
          <w:szCs w:val="20"/>
          <w:u w:val="single"/>
        </w:rPr>
        <w:t>When Kids Can’t Read, What Teachers Can Do: A Guide for Teachers 7- 12</w:t>
      </w:r>
      <w:r w:rsidRPr="00C3760D">
        <w:rPr>
          <w:rFonts w:ascii="Century Gothic" w:hAnsi="Century Gothic"/>
          <w:sz w:val="20"/>
          <w:szCs w:val="20"/>
        </w:rPr>
        <w:t>.</w:t>
      </w:r>
      <w:r>
        <w:rPr>
          <w:rFonts w:ascii="Century Gothic" w:hAnsi="Century Gothic"/>
          <w:sz w:val="20"/>
          <w:szCs w:val="20"/>
        </w:rPr>
        <w:t xml:space="preserve">  </w:t>
      </w:r>
    </w:p>
    <w:p w:rsidR="003C5024" w:rsidRPr="006A5991" w:rsidRDefault="003C5024" w:rsidP="003C5024">
      <w:pPr>
        <w:spacing w:line="480" w:lineRule="auto"/>
        <w:ind w:firstLine="720"/>
        <w:rPr>
          <w:rFonts w:ascii="Century Gothic" w:hAnsi="Century Gothic"/>
          <w:sz w:val="20"/>
          <w:szCs w:val="20"/>
        </w:rPr>
      </w:pPr>
      <w:r w:rsidRPr="00C3760D">
        <w:rPr>
          <w:rFonts w:ascii="Century Gothic" w:hAnsi="Century Gothic"/>
          <w:sz w:val="20"/>
          <w:szCs w:val="20"/>
        </w:rPr>
        <w:t xml:space="preserve">Portsmouth, NH: </w:t>
      </w:r>
      <w:proofErr w:type="spellStart"/>
      <w:r w:rsidRPr="00C3760D">
        <w:rPr>
          <w:rFonts w:ascii="Century Gothic" w:hAnsi="Century Gothic"/>
          <w:sz w:val="20"/>
          <w:szCs w:val="20"/>
        </w:rPr>
        <w:t>Stenhouse</w:t>
      </w:r>
      <w:proofErr w:type="spellEnd"/>
      <w:r w:rsidRPr="00C3760D">
        <w:rPr>
          <w:rFonts w:ascii="Century Gothic" w:hAnsi="Century Gothic"/>
          <w:sz w:val="20"/>
          <w:szCs w:val="20"/>
        </w:rPr>
        <w:t xml:space="preserve"> Publishers, 1999. </w:t>
      </w:r>
    </w:p>
    <w:p w:rsidR="003C5024" w:rsidRDefault="003C5024" w:rsidP="003C5024">
      <w:pPr>
        <w:spacing w:line="480" w:lineRule="auto"/>
        <w:rPr>
          <w:rFonts w:ascii="Century Gothic" w:hAnsi="Century Gothic"/>
          <w:sz w:val="20"/>
          <w:szCs w:val="20"/>
          <w:u w:val="single"/>
        </w:rPr>
      </w:pPr>
      <w:r w:rsidRPr="00C3760D">
        <w:rPr>
          <w:rFonts w:ascii="Century Gothic" w:hAnsi="Century Gothic"/>
          <w:sz w:val="20"/>
          <w:szCs w:val="20"/>
        </w:rPr>
        <w:t xml:space="preserve">Daniels, Harvey and Steven </w:t>
      </w:r>
      <w:proofErr w:type="spellStart"/>
      <w:r w:rsidRPr="00C3760D">
        <w:rPr>
          <w:rFonts w:ascii="Century Gothic" w:hAnsi="Century Gothic"/>
          <w:sz w:val="20"/>
          <w:szCs w:val="20"/>
        </w:rPr>
        <w:t>Zemelman</w:t>
      </w:r>
      <w:proofErr w:type="spellEnd"/>
      <w:r w:rsidRPr="00C3760D">
        <w:rPr>
          <w:rFonts w:ascii="Century Gothic" w:hAnsi="Century Gothic"/>
          <w:sz w:val="20"/>
          <w:szCs w:val="20"/>
        </w:rPr>
        <w:t xml:space="preserve">.  </w:t>
      </w:r>
      <w:r w:rsidRPr="00C3760D">
        <w:rPr>
          <w:rFonts w:ascii="Century Gothic" w:hAnsi="Century Gothic"/>
          <w:sz w:val="20"/>
          <w:szCs w:val="20"/>
          <w:u w:val="single"/>
        </w:rPr>
        <w:t xml:space="preserve">Subjects Matter:  Every </w:t>
      </w:r>
      <w:proofErr w:type="gramStart"/>
      <w:r w:rsidRPr="00C3760D">
        <w:rPr>
          <w:rFonts w:ascii="Century Gothic" w:hAnsi="Century Gothic"/>
          <w:sz w:val="20"/>
          <w:szCs w:val="20"/>
          <w:u w:val="single"/>
        </w:rPr>
        <w:t>Teachers’</w:t>
      </w:r>
      <w:proofErr w:type="gramEnd"/>
      <w:r w:rsidRPr="00C3760D">
        <w:rPr>
          <w:rFonts w:ascii="Century Gothic" w:hAnsi="Century Gothic"/>
          <w:sz w:val="20"/>
          <w:szCs w:val="20"/>
          <w:u w:val="single"/>
        </w:rPr>
        <w:t xml:space="preserve"> Guide to Content-</w:t>
      </w:r>
    </w:p>
    <w:p w:rsidR="003C5024" w:rsidRPr="006A5991" w:rsidRDefault="003C5024" w:rsidP="003C5024">
      <w:pPr>
        <w:spacing w:line="480" w:lineRule="auto"/>
        <w:ind w:firstLine="720"/>
        <w:rPr>
          <w:rFonts w:ascii="Century Gothic" w:hAnsi="Century Gothic"/>
          <w:sz w:val="20"/>
          <w:szCs w:val="20"/>
        </w:rPr>
      </w:pPr>
      <w:r w:rsidRPr="00C3760D">
        <w:rPr>
          <w:rFonts w:ascii="Century Gothic" w:hAnsi="Century Gothic"/>
          <w:sz w:val="20"/>
          <w:szCs w:val="20"/>
          <w:u w:val="single"/>
        </w:rPr>
        <w:t>Area Reading</w:t>
      </w:r>
      <w:r>
        <w:rPr>
          <w:rFonts w:ascii="Century Gothic" w:hAnsi="Century Gothic"/>
          <w:sz w:val="20"/>
          <w:szCs w:val="20"/>
        </w:rPr>
        <w:t xml:space="preserve">. </w:t>
      </w:r>
      <w:r w:rsidRPr="00C3760D">
        <w:rPr>
          <w:rFonts w:ascii="Century Gothic" w:hAnsi="Century Gothic"/>
          <w:sz w:val="20"/>
          <w:szCs w:val="20"/>
        </w:rPr>
        <w:t>Portsmouth, NH:  Heinemann, 2004.</w:t>
      </w:r>
    </w:p>
    <w:p w:rsidR="003C5024" w:rsidRDefault="003C5024" w:rsidP="003C5024">
      <w:pPr>
        <w:spacing w:line="480" w:lineRule="auto"/>
        <w:rPr>
          <w:rFonts w:ascii="Century Gothic" w:hAnsi="Century Gothic"/>
          <w:sz w:val="20"/>
          <w:szCs w:val="20"/>
          <w:u w:val="single"/>
        </w:rPr>
      </w:pPr>
      <w:r w:rsidRPr="00C3760D">
        <w:rPr>
          <w:rFonts w:ascii="Century Gothic" w:hAnsi="Century Gothic"/>
          <w:sz w:val="20"/>
          <w:szCs w:val="20"/>
        </w:rPr>
        <w:t xml:space="preserve">Fisher, Douglas, William </w:t>
      </w:r>
      <w:proofErr w:type="spellStart"/>
      <w:r w:rsidRPr="00C3760D">
        <w:rPr>
          <w:rFonts w:ascii="Century Gothic" w:hAnsi="Century Gothic"/>
          <w:sz w:val="20"/>
          <w:szCs w:val="20"/>
        </w:rPr>
        <w:t>Brozo</w:t>
      </w:r>
      <w:proofErr w:type="spellEnd"/>
      <w:r w:rsidRPr="00C3760D">
        <w:rPr>
          <w:rFonts w:ascii="Century Gothic" w:hAnsi="Century Gothic"/>
          <w:sz w:val="20"/>
          <w:szCs w:val="20"/>
        </w:rPr>
        <w:t xml:space="preserve">, Nancy Frey, and Gay Ivey. </w:t>
      </w:r>
      <w:r>
        <w:rPr>
          <w:rFonts w:ascii="Century Gothic" w:hAnsi="Century Gothic"/>
          <w:sz w:val="20"/>
          <w:szCs w:val="20"/>
          <w:u w:val="single"/>
        </w:rPr>
        <w:t xml:space="preserve">50 Content Area Strategies </w:t>
      </w:r>
      <w:r w:rsidRPr="00C3760D">
        <w:rPr>
          <w:rFonts w:ascii="Century Gothic" w:hAnsi="Century Gothic"/>
          <w:sz w:val="20"/>
          <w:szCs w:val="20"/>
          <w:u w:val="single"/>
        </w:rPr>
        <w:t xml:space="preserve">for </w:t>
      </w:r>
    </w:p>
    <w:p w:rsidR="003C5024" w:rsidRPr="006A5991" w:rsidRDefault="003C5024" w:rsidP="003C5024">
      <w:pPr>
        <w:spacing w:line="480" w:lineRule="auto"/>
        <w:ind w:firstLine="720"/>
        <w:rPr>
          <w:rFonts w:ascii="Century Gothic" w:hAnsi="Century Gothic"/>
          <w:sz w:val="20"/>
          <w:szCs w:val="20"/>
        </w:rPr>
      </w:pPr>
      <w:r w:rsidRPr="00C3760D">
        <w:rPr>
          <w:rFonts w:ascii="Century Gothic" w:hAnsi="Century Gothic"/>
          <w:sz w:val="20"/>
          <w:szCs w:val="20"/>
          <w:u w:val="single"/>
        </w:rPr>
        <w:t>Adolescent Literacy</w:t>
      </w:r>
      <w:r w:rsidRPr="00C3760D">
        <w:rPr>
          <w:rFonts w:ascii="Century Gothic" w:hAnsi="Century Gothic"/>
          <w:sz w:val="20"/>
          <w:szCs w:val="20"/>
        </w:rPr>
        <w:t xml:space="preserve">.  Columbus, OH: Pearson, 2007.  </w:t>
      </w:r>
    </w:p>
    <w:p w:rsidR="003C5024" w:rsidRDefault="003C5024" w:rsidP="003C5024">
      <w:pPr>
        <w:spacing w:line="480" w:lineRule="auto"/>
        <w:rPr>
          <w:rFonts w:ascii="Century Gothic" w:hAnsi="Century Gothic"/>
          <w:sz w:val="20"/>
          <w:szCs w:val="20"/>
        </w:rPr>
      </w:pPr>
      <w:proofErr w:type="spellStart"/>
      <w:proofErr w:type="gramStart"/>
      <w:r>
        <w:rPr>
          <w:rFonts w:ascii="Century Gothic" w:hAnsi="Century Gothic"/>
          <w:sz w:val="20"/>
          <w:szCs w:val="20"/>
        </w:rPr>
        <w:t>Herrell</w:t>
      </w:r>
      <w:proofErr w:type="spellEnd"/>
      <w:r>
        <w:rPr>
          <w:rFonts w:ascii="Century Gothic" w:hAnsi="Century Gothic"/>
          <w:sz w:val="20"/>
          <w:szCs w:val="20"/>
        </w:rPr>
        <w:t>, Adrienne L. and Michael Jordan.</w:t>
      </w:r>
      <w:proofErr w:type="gramEnd"/>
      <w:r>
        <w:rPr>
          <w:rFonts w:ascii="Century Gothic" w:hAnsi="Century Gothic"/>
          <w:sz w:val="20"/>
          <w:szCs w:val="20"/>
        </w:rPr>
        <w:t xml:space="preserve">  </w:t>
      </w:r>
      <w:proofErr w:type="gramStart"/>
      <w:r>
        <w:rPr>
          <w:rFonts w:ascii="Century Gothic" w:hAnsi="Century Gothic"/>
          <w:sz w:val="20"/>
          <w:szCs w:val="20"/>
          <w:u w:val="single"/>
        </w:rPr>
        <w:t>50 Strategies for Teaching English Language Learners.</w:t>
      </w:r>
      <w:proofErr w:type="gramEnd"/>
      <w:r>
        <w:rPr>
          <w:rFonts w:ascii="Century Gothic" w:hAnsi="Century Gothic"/>
          <w:sz w:val="20"/>
          <w:szCs w:val="20"/>
        </w:rPr>
        <w:t xml:space="preserve">  </w:t>
      </w:r>
    </w:p>
    <w:p w:rsidR="003C5024" w:rsidRDefault="003C5024" w:rsidP="003C5024">
      <w:pPr>
        <w:spacing w:line="480" w:lineRule="auto"/>
        <w:ind w:firstLine="720"/>
        <w:rPr>
          <w:rFonts w:ascii="Century Gothic" w:hAnsi="Century Gothic"/>
          <w:sz w:val="20"/>
          <w:szCs w:val="20"/>
        </w:rPr>
      </w:pPr>
      <w:r>
        <w:rPr>
          <w:rFonts w:ascii="Century Gothic" w:hAnsi="Century Gothic"/>
          <w:sz w:val="20"/>
          <w:szCs w:val="20"/>
        </w:rPr>
        <w:t xml:space="preserve">Columbus, OH: Pearson, 2008.  </w:t>
      </w:r>
    </w:p>
    <w:p w:rsidR="003C5024" w:rsidRPr="005655A5" w:rsidRDefault="003C5024" w:rsidP="003C5024">
      <w:pPr>
        <w:spacing w:line="480" w:lineRule="auto"/>
        <w:rPr>
          <w:rFonts w:ascii="Century Gothic" w:hAnsi="Century Gothic"/>
          <w:sz w:val="20"/>
          <w:szCs w:val="20"/>
          <w:lang w:val="en"/>
        </w:rPr>
      </w:pPr>
      <w:r w:rsidRPr="005655A5">
        <w:rPr>
          <w:rFonts w:ascii="Century Gothic" w:hAnsi="Century Gothic"/>
          <w:sz w:val="20"/>
          <w:szCs w:val="20"/>
          <w:lang w:val="en"/>
        </w:rPr>
        <w:t xml:space="preserve">Kappes, Lee, and Sheila Brown. "Implementing the Common Core State Standards: A Primer on </w:t>
      </w:r>
    </w:p>
    <w:p w:rsidR="003C5024" w:rsidRDefault="003C5024" w:rsidP="003C5024">
      <w:pPr>
        <w:spacing w:line="480" w:lineRule="auto"/>
        <w:ind w:left="720"/>
        <w:rPr>
          <w:rFonts w:ascii="Century Gothic" w:hAnsi="Century Gothic"/>
          <w:sz w:val="20"/>
          <w:szCs w:val="20"/>
        </w:rPr>
      </w:pPr>
      <w:r w:rsidRPr="005655A5">
        <w:rPr>
          <w:rFonts w:ascii="Century Gothic" w:hAnsi="Century Gothic"/>
          <w:sz w:val="20"/>
          <w:szCs w:val="20"/>
          <w:lang w:val="en"/>
        </w:rPr>
        <w:t xml:space="preserve">"Close Reading of Text"" </w:t>
      </w:r>
      <w:r w:rsidRPr="005655A5">
        <w:rPr>
          <w:rFonts w:ascii="Century Gothic" w:hAnsi="Century Gothic"/>
          <w:i/>
          <w:iCs/>
          <w:sz w:val="20"/>
          <w:szCs w:val="20"/>
          <w:lang w:val="en"/>
        </w:rPr>
        <w:t>The Aspen Institute</w:t>
      </w:r>
      <w:r w:rsidRPr="005655A5">
        <w:rPr>
          <w:rFonts w:ascii="Century Gothic" w:hAnsi="Century Gothic"/>
          <w:sz w:val="20"/>
          <w:szCs w:val="20"/>
          <w:lang w:val="en"/>
        </w:rPr>
        <w:t>. The Aspen Institute, 09 Oct. 2012. Web.</w:t>
      </w:r>
      <w:r>
        <w:rPr>
          <w:lang w:val="en"/>
        </w:rPr>
        <w:t xml:space="preserve"> </w:t>
      </w:r>
      <w:r w:rsidRPr="005655A5">
        <w:rPr>
          <w:rFonts w:ascii="Century Gothic" w:hAnsi="Century Gothic"/>
          <w:sz w:val="20"/>
          <w:szCs w:val="20"/>
          <w:lang w:val="en"/>
        </w:rPr>
        <w:t>14 Nov. 2013. &lt;http://www.aspeninstitute.org/publications/implementing-common-core-state-standards-primer-close-reading-text&gt;.</w:t>
      </w:r>
    </w:p>
    <w:p w:rsidR="003C5024" w:rsidRDefault="003C5024" w:rsidP="003C5024">
      <w:pPr>
        <w:spacing w:line="480" w:lineRule="auto"/>
        <w:rPr>
          <w:rFonts w:ascii="Century Gothic" w:hAnsi="Century Gothic"/>
          <w:sz w:val="20"/>
          <w:szCs w:val="20"/>
        </w:rPr>
      </w:pPr>
      <w:proofErr w:type="spellStart"/>
      <w:r w:rsidRPr="00C3760D">
        <w:rPr>
          <w:rFonts w:ascii="Century Gothic" w:hAnsi="Century Gothic"/>
          <w:sz w:val="20"/>
          <w:szCs w:val="20"/>
        </w:rPr>
        <w:t>Marzano</w:t>
      </w:r>
      <w:proofErr w:type="spellEnd"/>
      <w:r w:rsidRPr="00C3760D">
        <w:rPr>
          <w:rFonts w:ascii="Century Gothic" w:hAnsi="Century Gothic"/>
          <w:sz w:val="20"/>
          <w:szCs w:val="20"/>
        </w:rPr>
        <w:t xml:space="preserve">, </w:t>
      </w:r>
      <w:r>
        <w:rPr>
          <w:rFonts w:ascii="Century Gothic" w:hAnsi="Century Gothic"/>
          <w:sz w:val="20"/>
          <w:szCs w:val="20"/>
        </w:rPr>
        <w:t xml:space="preserve">Robert J., Debra Pickering, and Jane E. Pollock.  </w:t>
      </w:r>
      <w:r w:rsidRPr="00C3760D">
        <w:rPr>
          <w:rFonts w:ascii="Century Gothic" w:hAnsi="Century Gothic"/>
          <w:sz w:val="20"/>
          <w:szCs w:val="20"/>
          <w:u w:val="single"/>
        </w:rPr>
        <w:t>Classroom Instruction that Works</w:t>
      </w:r>
      <w:r w:rsidRPr="00C3760D">
        <w:rPr>
          <w:rFonts w:ascii="Century Gothic" w:hAnsi="Century Gothic"/>
          <w:sz w:val="20"/>
          <w:szCs w:val="20"/>
        </w:rPr>
        <w:t xml:space="preserve">. </w:t>
      </w:r>
    </w:p>
    <w:p w:rsidR="003C5024" w:rsidRDefault="003C5024" w:rsidP="003C5024">
      <w:pPr>
        <w:spacing w:line="480" w:lineRule="auto"/>
        <w:ind w:firstLine="720"/>
        <w:rPr>
          <w:rFonts w:ascii="Century Gothic" w:hAnsi="Century Gothic"/>
          <w:sz w:val="20"/>
          <w:szCs w:val="20"/>
        </w:rPr>
      </w:pPr>
      <w:r w:rsidRPr="00C3760D">
        <w:rPr>
          <w:rFonts w:ascii="Century Gothic" w:hAnsi="Century Gothic"/>
          <w:sz w:val="20"/>
          <w:szCs w:val="20"/>
        </w:rPr>
        <w:t>Alexandria, VA:  Association for Supervision and Curriculum Development, 2001.</w:t>
      </w:r>
    </w:p>
    <w:p w:rsidR="003C5024" w:rsidRDefault="003C5024" w:rsidP="003C5024">
      <w:pPr>
        <w:spacing w:line="480" w:lineRule="auto"/>
        <w:rPr>
          <w:rFonts w:ascii="Century Gothic" w:hAnsi="Century Gothic"/>
          <w:sz w:val="20"/>
          <w:szCs w:val="20"/>
          <w:lang w:val="en"/>
        </w:rPr>
      </w:pPr>
      <w:r w:rsidRPr="00303B09">
        <w:rPr>
          <w:rFonts w:ascii="Century Gothic" w:hAnsi="Century Gothic"/>
          <w:sz w:val="20"/>
          <w:szCs w:val="20"/>
          <w:lang w:val="en"/>
        </w:rPr>
        <w:t xml:space="preserve">National Governors Association Center for Best Practices, Council of Chief State School Officers. </w:t>
      </w:r>
    </w:p>
    <w:p w:rsidR="003C5024" w:rsidRDefault="003C5024" w:rsidP="003C5024">
      <w:pPr>
        <w:spacing w:line="480" w:lineRule="auto"/>
        <w:ind w:firstLine="720"/>
        <w:rPr>
          <w:rFonts w:ascii="Century Gothic" w:hAnsi="Century Gothic"/>
          <w:sz w:val="20"/>
          <w:szCs w:val="20"/>
          <w:lang w:val="en"/>
        </w:rPr>
      </w:pPr>
      <w:r w:rsidRPr="00303B09">
        <w:rPr>
          <w:rFonts w:ascii="Century Gothic" w:hAnsi="Century Gothic"/>
          <w:iCs/>
          <w:sz w:val="20"/>
          <w:szCs w:val="20"/>
          <w:u w:val="single"/>
          <w:lang w:val="en"/>
        </w:rPr>
        <w:t>Common Core State Standards</w:t>
      </w:r>
      <w:r w:rsidRPr="00303B09">
        <w:rPr>
          <w:rFonts w:ascii="Century Gothic" w:hAnsi="Century Gothic"/>
          <w:sz w:val="20"/>
          <w:szCs w:val="20"/>
          <w:lang w:val="en"/>
        </w:rPr>
        <w:t xml:space="preserve">. Washington D.C: National Governors Association Center </w:t>
      </w:r>
    </w:p>
    <w:p w:rsidR="003C5024" w:rsidRPr="00303B09" w:rsidRDefault="003C5024" w:rsidP="003C5024">
      <w:pPr>
        <w:spacing w:line="480" w:lineRule="auto"/>
        <w:ind w:firstLine="720"/>
        <w:rPr>
          <w:rFonts w:ascii="Century Gothic" w:hAnsi="Century Gothic"/>
          <w:sz w:val="20"/>
          <w:szCs w:val="20"/>
        </w:rPr>
      </w:pPr>
      <w:r w:rsidRPr="00303B09">
        <w:rPr>
          <w:rFonts w:ascii="Century Gothic" w:hAnsi="Century Gothic"/>
          <w:sz w:val="20"/>
          <w:szCs w:val="20"/>
          <w:lang w:val="en"/>
        </w:rPr>
        <w:t>for Best Practices, Council of Chief State School Officers., 2010.</w:t>
      </w:r>
    </w:p>
    <w:p w:rsidR="003C5024" w:rsidRDefault="003C5024" w:rsidP="003C5024">
      <w:pPr>
        <w:spacing w:line="480" w:lineRule="auto"/>
        <w:rPr>
          <w:rFonts w:ascii="Century Gothic" w:hAnsi="Century Gothic"/>
          <w:sz w:val="20"/>
          <w:szCs w:val="20"/>
        </w:rPr>
      </w:pPr>
      <w:r w:rsidRPr="00C3760D">
        <w:rPr>
          <w:rFonts w:ascii="Century Gothic" w:hAnsi="Century Gothic"/>
          <w:sz w:val="20"/>
          <w:szCs w:val="20"/>
        </w:rPr>
        <w:t xml:space="preserve">Robb, Laura.  </w:t>
      </w:r>
      <w:proofErr w:type="gramStart"/>
      <w:r w:rsidRPr="00C3760D">
        <w:rPr>
          <w:rFonts w:ascii="Century Gothic" w:hAnsi="Century Gothic"/>
          <w:sz w:val="20"/>
          <w:szCs w:val="20"/>
          <w:u w:val="single"/>
        </w:rPr>
        <w:t>Teaching Reading in Social Studies, Science, and Math.</w:t>
      </w:r>
      <w:proofErr w:type="gramEnd"/>
      <w:r w:rsidRPr="00C3760D">
        <w:rPr>
          <w:rFonts w:ascii="Century Gothic" w:hAnsi="Century Gothic"/>
          <w:sz w:val="20"/>
          <w:szCs w:val="20"/>
        </w:rPr>
        <w:t xml:space="preserve">  New York:  Scholastic </w:t>
      </w:r>
    </w:p>
    <w:p w:rsidR="003C5024" w:rsidRPr="00AE18F0" w:rsidRDefault="003C5024" w:rsidP="00B43F58">
      <w:pPr>
        <w:spacing w:line="480" w:lineRule="auto"/>
        <w:ind w:firstLine="720"/>
        <w:rPr>
          <w:rFonts w:ascii="Century Gothic" w:hAnsi="Century Gothic"/>
          <w:sz w:val="20"/>
          <w:szCs w:val="20"/>
        </w:rPr>
      </w:pPr>
      <w:proofErr w:type="gramStart"/>
      <w:r w:rsidRPr="00C3760D">
        <w:rPr>
          <w:rFonts w:ascii="Century Gothic" w:hAnsi="Century Gothic"/>
          <w:sz w:val="20"/>
          <w:szCs w:val="20"/>
        </w:rPr>
        <w:t>Professional Books, 2003.</w:t>
      </w:r>
      <w:proofErr w:type="gramEnd"/>
      <w:r w:rsidRPr="00C3760D">
        <w:rPr>
          <w:rFonts w:ascii="Century Gothic" w:hAnsi="Century Gothic"/>
          <w:sz w:val="20"/>
          <w:szCs w:val="20"/>
          <w:u w:val="single"/>
        </w:rPr>
        <w:t xml:space="preserve">  </w:t>
      </w:r>
    </w:p>
    <w:sectPr w:rsidR="003C5024" w:rsidRPr="00AE18F0" w:rsidSect="00FA358E">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5B40" w:rsidRDefault="00BC5B40">
      <w:r>
        <w:separator/>
      </w:r>
    </w:p>
  </w:endnote>
  <w:endnote w:type="continuationSeparator" w:id="0">
    <w:p w:rsidR="00BC5B40" w:rsidRDefault="00BC5B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Helvetica">
    <w:panose1 w:val="00000000000000000000"/>
    <w:charset w:val="4D"/>
    <w:family w:val="swiss"/>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Century Gothic">
    <w:panose1 w:val="020B0502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166303" w:rsidRDefault="00166303" w:rsidP="00F00B2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66303" w:rsidRDefault="00166303" w:rsidP="00F00B2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id w:val="-977985600"/>
      <w:docPartObj>
        <w:docPartGallery w:val="Page Numbers (Bottom of Page)"/>
        <w:docPartUnique/>
      </w:docPartObj>
    </w:sdtPr>
    <w:sdtEndPr>
      <w:rPr>
        <w:noProof/>
      </w:rPr>
    </w:sdtEndPr>
    <w:sdtContent>
      <w:p w:rsidR="00166303" w:rsidRDefault="00166303">
        <w:pPr>
          <w:pStyle w:val="Footer"/>
          <w:jc w:val="right"/>
        </w:pPr>
        <w:r>
          <w:fldChar w:fldCharType="begin"/>
        </w:r>
        <w:r>
          <w:instrText xml:space="preserve"> PAGE   \* MERGEFORMAT </w:instrText>
        </w:r>
        <w:r>
          <w:fldChar w:fldCharType="separate"/>
        </w:r>
        <w:r w:rsidR="00BE12E1">
          <w:rPr>
            <w:noProof/>
          </w:rPr>
          <w:t>20</w:t>
        </w:r>
        <w:r>
          <w:rPr>
            <w:noProof/>
          </w:rPr>
          <w:fldChar w:fldCharType="end"/>
        </w:r>
      </w:p>
    </w:sdtContent>
  </w:sdt>
  <w:p w:rsidR="00166303" w:rsidRDefault="00166303">
    <w:pPr>
      <w:pStyle w:val="Footer"/>
      <w:jc w:val="righ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id w:val="1141765274"/>
      <w:docPartObj>
        <w:docPartGallery w:val="Page Numbers (Bottom of Page)"/>
        <w:docPartUnique/>
      </w:docPartObj>
    </w:sdtPr>
    <w:sdtEndPr>
      <w:rPr>
        <w:noProof/>
      </w:rPr>
    </w:sdtEndPr>
    <w:sdtContent>
      <w:p w:rsidR="00166303" w:rsidRDefault="00166303">
        <w:pPr>
          <w:pStyle w:val="Footer"/>
          <w:jc w:val="right"/>
        </w:pPr>
        <w:r>
          <w:fldChar w:fldCharType="begin"/>
        </w:r>
        <w:r>
          <w:instrText xml:space="preserve"> PAGE   \* MERGEFORMAT </w:instrText>
        </w:r>
        <w:r>
          <w:fldChar w:fldCharType="separate"/>
        </w:r>
        <w:r w:rsidR="00BE12E1">
          <w:rPr>
            <w:noProof/>
          </w:rPr>
          <w:t>16</w:t>
        </w:r>
        <w:r>
          <w:rPr>
            <w:noProof/>
          </w:rPr>
          <w:fldChar w:fldCharType="end"/>
        </w:r>
      </w:p>
    </w:sdtContent>
  </w:sdt>
  <w:p w:rsidR="00166303" w:rsidRDefault="0016630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5B40" w:rsidRDefault="00BC5B40">
      <w:r>
        <w:separator/>
      </w:r>
    </w:p>
  </w:footnote>
  <w:footnote w:type="continuationSeparator" w:id="0">
    <w:p w:rsidR="00BC5B40" w:rsidRDefault="00BC5B4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166303" w:rsidRDefault="00BE12E1" w:rsidP="003D3753">
    <w:pPr>
      <w:pStyle w:val="Header"/>
      <w:tabs>
        <w:tab w:val="clear" w:pos="4320"/>
        <w:tab w:val="clear" w:pos="8640"/>
        <w:tab w:val="left" w:pos="3900"/>
      </w:tabs>
    </w:pPr>
    <w:sdt>
      <w:sdtPr>
        <w:id w:val="1672219535"/>
        <w:docPartObj>
          <w:docPartGallery w:val="Watermarks"/>
          <w:docPartUnique/>
        </w:docPartObj>
      </w:sdtPr>
      <w:sdtEndPr/>
      <w:sdtContent>
        <w:r>
          <w:rPr>
            <w:noProof/>
            <w:lang w:eastAsia="zh-TW"/>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660C2"/>
    <w:multiLevelType w:val="hybridMultilevel"/>
    <w:tmpl w:val="6BF639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2535420"/>
    <w:multiLevelType w:val="hybridMultilevel"/>
    <w:tmpl w:val="2BD6160A"/>
    <w:lvl w:ilvl="0" w:tplc="8BE2FF7C">
      <w:start w:val="1"/>
      <w:numFmt w:val="bullet"/>
      <w:lvlText w:val=""/>
      <w:lvlJc w:val="left"/>
      <w:pPr>
        <w:tabs>
          <w:tab w:val="num" w:pos="1920"/>
        </w:tabs>
        <w:ind w:left="1920" w:hanging="360"/>
      </w:pPr>
      <w:rPr>
        <w:rFonts w:ascii="Symbol" w:hAnsi="Symbol" w:hint="default"/>
        <w:color w:val="auto"/>
      </w:rPr>
    </w:lvl>
    <w:lvl w:ilvl="1" w:tplc="04090003">
      <w:start w:val="1"/>
      <w:numFmt w:val="bullet"/>
      <w:lvlText w:val="o"/>
      <w:lvlJc w:val="left"/>
      <w:pPr>
        <w:tabs>
          <w:tab w:val="num" w:pos="2580"/>
        </w:tabs>
        <w:ind w:left="2580" w:hanging="360"/>
      </w:pPr>
      <w:rPr>
        <w:rFonts w:ascii="Courier New" w:hAnsi="Courier New" w:hint="default"/>
      </w:rPr>
    </w:lvl>
    <w:lvl w:ilvl="2" w:tplc="04090005">
      <w:start w:val="1"/>
      <w:numFmt w:val="bullet"/>
      <w:lvlText w:val=""/>
      <w:lvlJc w:val="left"/>
      <w:pPr>
        <w:tabs>
          <w:tab w:val="num" w:pos="3300"/>
        </w:tabs>
        <w:ind w:left="3300" w:hanging="360"/>
      </w:pPr>
      <w:rPr>
        <w:rFonts w:ascii="Wingdings" w:hAnsi="Wingdings" w:hint="default"/>
      </w:rPr>
    </w:lvl>
    <w:lvl w:ilvl="3" w:tplc="04090001">
      <w:start w:val="1"/>
      <w:numFmt w:val="bullet"/>
      <w:lvlText w:val=""/>
      <w:lvlJc w:val="left"/>
      <w:pPr>
        <w:tabs>
          <w:tab w:val="num" w:pos="4020"/>
        </w:tabs>
        <w:ind w:left="4020" w:hanging="360"/>
      </w:pPr>
      <w:rPr>
        <w:rFonts w:ascii="Symbol" w:hAnsi="Symbol" w:hint="default"/>
      </w:rPr>
    </w:lvl>
    <w:lvl w:ilvl="4" w:tplc="04090003">
      <w:start w:val="1"/>
      <w:numFmt w:val="bullet"/>
      <w:lvlText w:val="o"/>
      <w:lvlJc w:val="left"/>
      <w:pPr>
        <w:tabs>
          <w:tab w:val="num" w:pos="4740"/>
        </w:tabs>
        <w:ind w:left="4740" w:hanging="360"/>
      </w:pPr>
      <w:rPr>
        <w:rFonts w:ascii="Courier New" w:hAnsi="Courier New" w:hint="default"/>
      </w:rPr>
    </w:lvl>
    <w:lvl w:ilvl="5" w:tplc="04090005">
      <w:start w:val="1"/>
      <w:numFmt w:val="bullet"/>
      <w:lvlText w:val=""/>
      <w:lvlJc w:val="left"/>
      <w:pPr>
        <w:tabs>
          <w:tab w:val="num" w:pos="5460"/>
        </w:tabs>
        <w:ind w:left="5460" w:hanging="360"/>
      </w:pPr>
      <w:rPr>
        <w:rFonts w:ascii="Wingdings" w:hAnsi="Wingdings" w:hint="default"/>
      </w:rPr>
    </w:lvl>
    <w:lvl w:ilvl="6" w:tplc="04090001">
      <w:start w:val="1"/>
      <w:numFmt w:val="bullet"/>
      <w:lvlText w:val=""/>
      <w:lvlJc w:val="left"/>
      <w:pPr>
        <w:tabs>
          <w:tab w:val="num" w:pos="6180"/>
        </w:tabs>
        <w:ind w:left="6180" w:hanging="360"/>
      </w:pPr>
      <w:rPr>
        <w:rFonts w:ascii="Symbol" w:hAnsi="Symbol" w:hint="default"/>
      </w:rPr>
    </w:lvl>
    <w:lvl w:ilvl="7" w:tplc="04090003">
      <w:start w:val="1"/>
      <w:numFmt w:val="bullet"/>
      <w:lvlText w:val="o"/>
      <w:lvlJc w:val="left"/>
      <w:pPr>
        <w:tabs>
          <w:tab w:val="num" w:pos="6900"/>
        </w:tabs>
        <w:ind w:left="6900" w:hanging="360"/>
      </w:pPr>
      <w:rPr>
        <w:rFonts w:ascii="Courier New" w:hAnsi="Courier New" w:hint="default"/>
      </w:rPr>
    </w:lvl>
    <w:lvl w:ilvl="8" w:tplc="04090005">
      <w:start w:val="1"/>
      <w:numFmt w:val="bullet"/>
      <w:lvlText w:val=""/>
      <w:lvlJc w:val="left"/>
      <w:pPr>
        <w:tabs>
          <w:tab w:val="num" w:pos="7620"/>
        </w:tabs>
        <w:ind w:left="7620" w:hanging="360"/>
      </w:pPr>
      <w:rPr>
        <w:rFonts w:ascii="Wingdings" w:hAnsi="Wingdings" w:hint="default"/>
      </w:rPr>
    </w:lvl>
  </w:abstractNum>
  <w:abstractNum w:abstractNumId="2">
    <w:nsid w:val="028E3D2A"/>
    <w:multiLevelType w:val="hybridMultilevel"/>
    <w:tmpl w:val="4CE203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3BD162B"/>
    <w:multiLevelType w:val="hybridMultilevel"/>
    <w:tmpl w:val="252448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46F4AD9"/>
    <w:multiLevelType w:val="hybridMultilevel"/>
    <w:tmpl w:val="5D9C8238"/>
    <w:lvl w:ilvl="0" w:tplc="0409000F">
      <w:start w:val="1"/>
      <w:numFmt w:val="decimal"/>
      <w:lvlText w:val="%1."/>
      <w:lvlJc w:val="left"/>
      <w:pPr>
        <w:ind w:left="45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7447DB2"/>
    <w:multiLevelType w:val="hybridMultilevel"/>
    <w:tmpl w:val="6E0072C8"/>
    <w:lvl w:ilvl="0" w:tplc="E4900EDA">
      <w:start w:val="1"/>
      <w:numFmt w:val="decimal"/>
      <w:lvlText w:val="%1."/>
      <w:lvlJc w:val="left"/>
      <w:pPr>
        <w:tabs>
          <w:tab w:val="num" w:pos="720"/>
        </w:tabs>
        <w:ind w:left="720" w:hanging="360"/>
      </w:pPr>
    </w:lvl>
    <w:lvl w:ilvl="1" w:tplc="010CA222" w:tentative="1">
      <w:start w:val="1"/>
      <w:numFmt w:val="decimal"/>
      <w:lvlText w:val="%2."/>
      <w:lvlJc w:val="left"/>
      <w:pPr>
        <w:tabs>
          <w:tab w:val="num" w:pos="1440"/>
        </w:tabs>
        <w:ind w:left="1440" w:hanging="360"/>
      </w:pPr>
    </w:lvl>
    <w:lvl w:ilvl="2" w:tplc="A0F450D8" w:tentative="1">
      <w:start w:val="1"/>
      <w:numFmt w:val="decimal"/>
      <w:lvlText w:val="%3."/>
      <w:lvlJc w:val="left"/>
      <w:pPr>
        <w:tabs>
          <w:tab w:val="num" w:pos="2160"/>
        </w:tabs>
        <w:ind w:left="2160" w:hanging="360"/>
      </w:pPr>
    </w:lvl>
    <w:lvl w:ilvl="3" w:tplc="DF9030A2" w:tentative="1">
      <w:start w:val="1"/>
      <w:numFmt w:val="decimal"/>
      <w:lvlText w:val="%4."/>
      <w:lvlJc w:val="left"/>
      <w:pPr>
        <w:tabs>
          <w:tab w:val="num" w:pos="2880"/>
        </w:tabs>
        <w:ind w:left="2880" w:hanging="360"/>
      </w:pPr>
    </w:lvl>
    <w:lvl w:ilvl="4" w:tplc="27A8C026" w:tentative="1">
      <w:start w:val="1"/>
      <w:numFmt w:val="decimal"/>
      <w:lvlText w:val="%5."/>
      <w:lvlJc w:val="left"/>
      <w:pPr>
        <w:tabs>
          <w:tab w:val="num" w:pos="3600"/>
        </w:tabs>
        <w:ind w:left="3600" w:hanging="360"/>
      </w:pPr>
    </w:lvl>
    <w:lvl w:ilvl="5" w:tplc="10280A0E" w:tentative="1">
      <w:start w:val="1"/>
      <w:numFmt w:val="decimal"/>
      <w:lvlText w:val="%6."/>
      <w:lvlJc w:val="left"/>
      <w:pPr>
        <w:tabs>
          <w:tab w:val="num" w:pos="4320"/>
        </w:tabs>
        <w:ind w:left="4320" w:hanging="360"/>
      </w:pPr>
    </w:lvl>
    <w:lvl w:ilvl="6" w:tplc="1C1A557C" w:tentative="1">
      <w:start w:val="1"/>
      <w:numFmt w:val="decimal"/>
      <w:lvlText w:val="%7."/>
      <w:lvlJc w:val="left"/>
      <w:pPr>
        <w:tabs>
          <w:tab w:val="num" w:pos="5040"/>
        </w:tabs>
        <w:ind w:left="5040" w:hanging="360"/>
      </w:pPr>
    </w:lvl>
    <w:lvl w:ilvl="7" w:tplc="F1BAEF26" w:tentative="1">
      <w:start w:val="1"/>
      <w:numFmt w:val="decimal"/>
      <w:lvlText w:val="%8."/>
      <w:lvlJc w:val="left"/>
      <w:pPr>
        <w:tabs>
          <w:tab w:val="num" w:pos="5760"/>
        </w:tabs>
        <w:ind w:left="5760" w:hanging="360"/>
      </w:pPr>
    </w:lvl>
    <w:lvl w:ilvl="8" w:tplc="2878CD42" w:tentative="1">
      <w:start w:val="1"/>
      <w:numFmt w:val="decimal"/>
      <w:lvlText w:val="%9."/>
      <w:lvlJc w:val="left"/>
      <w:pPr>
        <w:tabs>
          <w:tab w:val="num" w:pos="6480"/>
        </w:tabs>
        <w:ind w:left="6480" w:hanging="360"/>
      </w:pPr>
    </w:lvl>
  </w:abstractNum>
  <w:abstractNum w:abstractNumId="6">
    <w:nsid w:val="09D55516"/>
    <w:multiLevelType w:val="hybridMultilevel"/>
    <w:tmpl w:val="F7B466E2"/>
    <w:lvl w:ilvl="0" w:tplc="FED4B2A6">
      <w:start w:val="1"/>
      <w:numFmt w:val="bullet"/>
      <w:lvlText w:val=""/>
      <w:lvlJc w:val="left"/>
      <w:pPr>
        <w:tabs>
          <w:tab w:val="num" w:pos="720"/>
        </w:tabs>
        <w:ind w:left="720" w:hanging="360"/>
      </w:pPr>
      <w:rPr>
        <w:rFonts w:ascii="Wingdings 2" w:hAnsi="Wingdings 2"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0C87499D"/>
    <w:multiLevelType w:val="hybridMultilevel"/>
    <w:tmpl w:val="A02888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BA4400"/>
    <w:multiLevelType w:val="hybridMultilevel"/>
    <w:tmpl w:val="D186BCB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FB83B04"/>
    <w:multiLevelType w:val="hybridMultilevel"/>
    <w:tmpl w:val="83A864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0F64FEF"/>
    <w:multiLevelType w:val="multilevel"/>
    <w:tmpl w:val="1A4888D2"/>
    <w:lvl w:ilvl="0">
      <w:start w:val="1"/>
      <w:numFmt w:val="decimal"/>
      <w:lvlText w:val="%1."/>
      <w:lvlJc w:val="left"/>
      <w:pPr>
        <w:tabs>
          <w:tab w:val="num" w:pos="720"/>
        </w:tabs>
        <w:ind w:left="720" w:hanging="360"/>
      </w:pPr>
      <w:rPr>
        <w:rFonts w:ascii="Helvetica" w:eastAsia="Times New Roman" w:hAnsi="Helvetica"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18F55FE"/>
    <w:multiLevelType w:val="hybridMultilevel"/>
    <w:tmpl w:val="CAF2222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7030B44"/>
    <w:multiLevelType w:val="hybridMultilevel"/>
    <w:tmpl w:val="AFF4B78C"/>
    <w:lvl w:ilvl="0" w:tplc="FED4B2A6">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C4B2E96"/>
    <w:multiLevelType w:val="hybridMultilevel"/>
    <w:tmpl w:val="6E0072C8"/>
    <w:lvl w:ilvl="0" w:tplc="D704616A">
      <w:start w:val="1"/>
      <w:numFmt w:val="decimal"/>
      <w:lvlText w:val="%1."/>
      <w:lvlJc w:val="left"/>
      <w:pPr>
        <w:tabs>
          <w:tab w:val="num" w:pos="360"/>
        </w:tabs>
        <w:ind w:left="360" w:hanging="360"/>
      </w:pPr>
    </w:lvl>
    <w:lvl w:ilvl="1" w:tplc="8EB64E80" w:tentative="1">
      <w:start w:val="1"/>
      <w:numFmt w:val="decimal"/>
      <w:lvlText w:val="%2."/>
      <w:lvlJc w:val="left"/>
      <w:pPr>
        <w:tabs>
          <w:tab w:val="num" w:pos="1080"/>
        </w:tabs>
        <w:ind w:left="1080" w:hanging="360"/>
      </w:pPr>
    </w:lvl>
    <w:lvl w:ilvl="2" w:tplc="17323F36" w:tentative="1">
      <w:start w:val="1"/>
      <w:numFmt w:val="decimal"/>
      <w:lvlText w:val="%3."/>
      <w:lvlJc w:val="left"/>
      <w:pPr>
        <w:tabs>
          <w:tab w:val="num" w:pos="1800"/>
        </w:tabs>
        <w:ind w:left="1800" w:hanging="360"/>
      </w:pPr>
    </w:lvl>
    <w:lvl w:ilvl="3" w:tplc="80549A62" w:tentative="1">
      <w:start w:val="1"/>
      <w:numFmt w:val="decimal"/>
      <w:lvlText w:val="%4."/>
      <w:lvlJc w:val="left"/>
      <w:pPr>
        <w:tabs>
          <w:tab w:val="num" w:pos="2520"/>
        </w:tabs>
        <w:ind w:left="2520" w:hanging="360"/>
      </w:pPr>
    </w:lvl>
    <w:lvl w:ilvl="4" w:tplc="0F08EA42" w:tentative="1">
      <w:start w:val="1"/>
      <w:numFmt w:val="decimal"/>
      <w:lvlText w:val="%5."/>
      <w:lvlJc w:val="left"/>
      <w:pPr>
        <w:tabs>
          <w:tab w:val="num" w:pos="3240"/>
        </w:tabs>
        <w:ind w:left="3240" w:hanging="360"/>
      </w:pPr>
    </w:lvl>
    <w:lvl w:ilvl="5" w:tplc="7F4C1FB4" w:tentative="1">
      <w:start w:val="1"/>
      <w:numFmt w:val="decimal"/>
      <w:lvlText w:val="%6."/>
      <w:lvlJc w:val="left"/>
      <w:pPr>
        <w:tabs>
          <w:tab w:val="num" w:pos="3960"/>
        </w:tabs>
        <w:ind w:left="3960" w:hanging="360"/>
      </w:pPr>
    </w:lvl>
    <w:lvl w:ilvl="6" w:tplc="9884A30C" w:tentative="1">
      <w:start w:val="1"/>
      <w:numFmt w:val="decimal"/>
      <w:lvlText w:val="%7."/>
      <w:lvlJc w:val="left"/>
      <w:pPr>
        <w:tabs>
          <w:tab w:val="num" w:pos="4680"/>
        </w:tabs>
        <w:ind w:left="4680" w:hanging="360"/>
      </w:pPr>
    </w:lvl>
    <w:lvl w:ilvl="7" w:tplc="8F2280BC" w:tentative="1">
      <w:start w:val="1"/>
      <w:numFmt w:val="decimal"/>
      <w:lvlText w:val="%8."/>
      <w:lvlJc w:val="left"/>
      <w:pPr>
        <w:tabs>
          <w:tab w:val="num" w:pos="5400"/>
        </w:tabs>
        <w:ind w:left="5400" w:hanging="360"/>
      </w:pPr>
    </w:lvl>
    <w:lvl w:ilvl="8" w:tplc="32ECE35E" w:tentative="1">
      <w:start w:val="1"/>
      <w:numFmt w:val="decimal"/>
      <w:lvlText w:val="%9."/>
      <w:lvlJc w:val="left"/>
      <w:pPr>
        <w:tabs>
          <w:tab w:val="num" w:pos="6120"/>
        </w:tabs>
        <w:ind w:left="6120" w:hanging="360"/>
      </w:pPr>
    </w:lvl>
  </w:abstractNum>
  <w:abstractNum w:abstractNumId="14">
    <w:nsid w:val="1DBC6A00"/>
    <w:multiLevelType w:val="hybridMultilevel"/>
    <w:tmpl w:val="9482D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0D77C7"/>
    <w:multiLevelType w:val="hybridMultilevel"/>
    <w:tmpl w:val="98C0717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34542F8"/>
    <w:multiLevelType w:val="hybridMultilevel"/>
    <w:tmpl w:val="A7364014"/>
    <w:lvl w:ilvl="0" w:tplc="04090001">
      <w:start w:val="1"/>
      <w:numFmt w:val="bullet"/>
      <w:lvlText w:val=""/>
      <w:lvlJc w:val="left"/>
      <w:pPr>
        <w:tabs>
          <w:tab w:val="num" w:pos="972"/>
        </w:tabs>
        <w:ind w:left="972" w:hanging="360"/>
      </w:pPr>
      <w:rPr>
        <w:rFonts w:ascii="Symbol" w:hAnsi="Symbol" w:hint="default"/>
      </w:rPr>
    </w:lvl>
    <w:lvl w:ilvl="1" w:tplc="04090003" w:tentative="1">
      <w:start w:val="1"/>
      <w:numFmt w:val="bullet"/>
      <w:lvlText w:val="o"/>
      <w:lvlJc w:val="left"/>
      <w:pPr>
        <w:tabs>
          <w:tab w:val="num" w:pos="2052"/>
        </w:tabs>
        <w:ind w:left="2052" w:hanging="360"/>
      </w:pPr>
      <w:rPr>
        <w:rFonts w:ascii="Courier New" w:hAnsi="Courier New" w:cs="Courier New" w:hint="default"/>
      </w:rPr>
    </w:lvl>
    <w:lvl w:ilvl="2" w:tplc="04090005" w:tentative="1">
      <w:start w:val="1"/>
      <w:numFmt w:val="bullet"/>
      <w:lvlText w:val=""/>
      <w:lvlJc w:val="left"/>
      <w:pPr>
        <w:tabs>
          <w:tab w:val="num" w:pos="2772"/>
        </w:tabs>
        <w:ind w:left="2772" w:hanging="360"/>
      </w:pPr>
      <w:rPr>
        <w:rFonts w:ascii="Wingdings" w:hAnsi="Wingdings" w:hint="default"/>
      </w:rPr>
    </w:lvl>
    <w:lvl w:ilvl="3" w:tplc="04090001" w:tentative="1">
      <w:start w:val="1"/>
      <w:numFmt w:val="bullet"/>
      <w:lvlText w:val=""/>
      <w:lvlJc w:val="left"/>
      <w:pPr>
        <w:tabs>
          <w:tab w:val="num" w:pos="3492"/>
        </w:tabs>
        <w:ind w:left="3492" w:hanging="360"/>
      </w:pPr>
      <w:rPr>
        <w:rFonts w:ascii="Symbol" w:hAnsi="Symbol" w:hint="default"/>
      </w:rPr>
    </w:lvl>
    <w:lvl w:ilvl="4" w:tplc="04090003" w:tentative="1">
      <w:start w:val="1"/>
      <w:numFmt w:val="bullet"/>
      <w:lvlText w:val="o"/>
      <w:lvlJc w:val="left"/>
      <w:pPr>
        <w:tabs>
          <w:tab w:val="num" w:pos="4212"/>
        </w:tabs>
        <w:ind w:left="4212" w:hanging="360"/>
      </w:pPr>
      <w:rPr>
        <w:rFonts w:ascii="Courier New" w:hAnsi="Courier New" w:cs="Courier New" w:hint="default"/>
      </w:rPr>
    </w:lvl>
    <w:lvl w:ilvl="5" w:tplc="04090005" w:tentative="1">
      <w:start w:val="1"/>
      <w:numFmt w:val="bullet"/>
      <w:lvlText w:val=""/>
      <w:lvlJc w:val="left"/>
      <w:pPr>
        <w:tabs>
          <w:tab w:val="num" w:pos="4932"/>
        </w:tabs>
        <w:ind w:left="4932" w:hanging="360"/>
      </w:pPr>
      <w:rPr>
        <w:rFonts w:ascii="Wingdings" w:hAnsi="Wingdings" w:hint="default"/>
      </w:rPr>
    </w:lvl>
    <w:lvl w:ilvl="6" w:tplc="04090001" w:tentative="1">
      <w:start w:val="1"/>
      <w:numFmt w:val="bullet"/>
      <w:lvlText w:val=""/>
      <w:lvlJc w:val="left"/>
      <w:pPr>
        <w:tabs>
          <w:tab w:val="num" w:pos="5652"/>
        </w:tabs>
        <w:ind w:left="5652" w:hanging="360"/>
      </w:pPr>
      <w:rPr>
        <w:rFonts w:ascii="Symbol" w:hAnsi="Symbol" w:hint="default"/>
      </w:rPr>
    </w:lvl>
    <w:lvl w:ilvl="7" w:tplc="04090003" w:tentative="1">
      <w:start w:val="1"/>
      <w:numFmt w:val="bullet"/>
      <w:lvlText w:val="o"/>
      <w:lvlJc w:val="left"/>
      <w:pPr>
        <w:tabs>
          <w:tab w:val="num" w:pos="6372"/>
        </w:tabs>
        <w:ind w:left="6372" w:hanging="360"/>
      </w:pPr>
      <w:rPr>
        <w:rFonts w:ascii="Courier New" w:hAnsi="Courier New" w:cs="Courier New" w:hint="default"/>
      </w:rPr>
    </w:lvl>
    <w:lvl w:ilvl="8" w:tplc="04090005" w:tentative="1">
      <w:start w:val="1"/>
      <w:numFmt w:val="bullet"/>
      <w:lvlText w:val=""/>
      <w:lvlJc w:val="left"/>
      <w:pPr>
        <w:tabs>
          <w:tab w:val="num" w:pos="7092"/>
        </w:tabs>
        <w:ind w:left="7092" w:hanging="360"/>
      </w:pPr>
      <w:rPr>
        <w:rFonts w:ascii="Wingdings" w:hAnsi="Wingdings" w:hint="default"/>
      </w:rPr>
    </w:lvl>
  </w:abstractNum>
  <w:abstractNum w:abstractNumId="17">
    <w:nsid w:val="25A27C55"/>
    <w:multiLevelType w:val="multilevel"/>
    <w:tmpl w:val="1A4888D2"/>
    <w:lvl w:ilvl="0">
      <w:start w:val="1"/>
      <w:numFmt w:val="decimal"/>
      <w:lvlText w:val="%1."/>
      <w:lvlJc w:val="left"/>
      <w:pPr>
        <w:tabs>
          <w:tab w:val="num" w:pos="720"/>
        </w:tabs>
        <w:ind w:left="720" w:hanging="360"/>
      </w:pPr>
      <w:rPr>
        <w:rFonts w:ascii="Helvetica" w:eastAsia="Times New Roman" w:hAnsi="Helvetica"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67178D2"/>
    <w:multiLevelType w:val="hybridMultilevel"/>
    <w:tmpl w:val="AB440440"/>
    <w:lvl w:ilvl="0" w:tplc="04090001">
      <w:start w:val="1"/>
      <w:numFmt w:val="bullet"/>
      <w:lvlText w:val=""/>
      <w:lvlJc w:val="left"/>
      <w:pPr>
        <w:tabs>
          <w:tab w:val="num" w:pos="720"/>
        </w:tabs>
        <w:ind w:left="720" w:hanging="360"/>
      </w:pPr>
      <w:rPr>
        <w:rFonts w:ascii="Symbol" w:hAnsi="Symbol" w:hint="default"/>
        <w:color w:val="auto"/>
      </w:rPr>
    </w:lvl>
    <w:lvl w:ilvl="1" w:tplc="FED4B2A6">
      <w:start w:val="1"/>
      <w:numFmt w:val="bullet"/>
      <w:lvlText w:val=""/>
      <w:lvlJc w:val="left"/>
      <w:pPr>
        <w:tabs>
          <w:tab w:val="num" w:pos="1440"/>
        </w:tabs>
        <w:ind w:left="1440" w:hanging="360"/>
      </w:pPr>
      <w:rPr>
        <w:rFonts w:ascii="Wingdings 2" w:hAnsi="Wingdings 2"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84B0F24"/>
    <w:multiLevelType w:val="hybridMultilevel"/>
    <w:tmpl w:val="1AEC2F70"/>
    <w:lvl w:ilvl="0" w:tplc="04090001">
      <w:start w:val="1"/>
      <w:numFmt w:val="bullet"/>
      <w:lvlText w:val=""/>
      <w:lvlJc w:val="left"/>
      <w:pPr>
        <w:ind w:left="-104" w:hanging="360"/>
      </w:pPr>
      <w:rPr>
        <w:rFonts w:ascii="Symbol" w:hAnsi="Symbol" w:hint="default"/>
      </w:rPr>
    </w:lvl>
    <w:lvl w:ilvl="1" w:tplc="04090003" w:tentative="1">
      <w:start w:val="1"/>
      <w:numFmt w:val="bullet"/>
      <w:lvlText w:val="o"/>
      <w:lvlJc w:val="left"/>
      <w:pPr>
        <w:ind w:left="616" w:hanging="360"/>
      </w:pPr>
      <w:rPr>
        <w:rFonts w:ascii="Courier New" w:hAnsi="Courier New" w:cs="Courier New" w:hint="default"/>
      </w:rPr>
    </w:lvl>
    <w:lvl w:ilvl="2" w:tplc="04090005" w:tentative="1">
      <w:start w:val="1"/>
      <w:numFmt w:val="bullet"/>
      <w:lvlText w:val=""/>
      <w:lvlJc w:val="left"/>
      <w:pPr>
        <w:ind w:left="1336" w:hanging="360"/>
      </w:pPr>
      <w:rPr>
        <w:rFonts w:ascii="Wingdings" w:hAnsi="Wingdings" w:hint="default"/>
      </w:rPr>
    </w:lvl>
    <w:lvl w:ilvl="3" w:tplc="04090001" w:tentative="1">
      <w:start w:val="1"/>
      <w:numFmt w:val="bullet"/>
      <w:lvlText w:val=""/>
      <w:lvlJc w:val="left"/>
      <w:pPr>
        <w:ind w:left="2056" w:hanging="360"/>
      </w:pPr>
      <w:rPr>
        <w:rFonts w:ascii="Symbol" w:hAnsi="Symbol" w:hint="default"/>
      </w:rPr>
    </w:lvl>
    <w:lvl w:ilvl="4" w:tplc="04090003" w:tentative="1">
      <w:start w:val="1"/>
      <w:numFmt w:val="bullet"/>
      <w:lvlText w:val="o"/>
      <w:lvlJc w:val="left"/>
      <w:pPr>
        <w:ind w:left="2776" w:hanging="360"/>
      </w:pPr>
      <w:rPr>
        <w:rFonts w:ascii="Courier New" w:hAnsi="Courier New" w:cs="Courier New" w:hint="default"/>
      </w:rPr>
    </w:lvl>
    <w:lvl w:ilvl="5" w:tplc="04090005" w:tentative="1">
      <w:start w:val="1"/>
      <w:numFmt w:val="bullet"/>
      <w:lvlText w:val=""/>
      <w:lvlJc w:val="left"/>
      <w:pPr>
        <w:ind w:left="3496" w:hanging="360"/>
      </w:pPr>
      <w:rPr>
        <w:rFonts w:ascii="Wingdings" w:hAnsi="Wingdings" w:hint="default"/>
      </w:rPr>
    </w:lvl>
    <w:lvl w:ilvl="6" w:tplc="04090001" w:tentative="1">
      <w:start w:val="1"/>
      <w:numFmt w:val="bullet"/>
      <w:lvlText w:val=""/>
      <w:lvlJc w:val="left"/>
      <w:pPr>
        <w:ind w:left="4216" w:hanging="360"/>
      </w:pPr>
      <w:rPr>
        <w:rFonts w:ascii="Symbol" w:hAnsi="Symbol" w:hint="default"/>
      </w:rPr>
    </w:lvl>
    <w:lvl w:ilvl="7" w:tplc="04090003" w:tentative="1">
      <w:start w:val="1"/>
      <w:numFmt w:val="bullet"/>
      <w:lvlText w:val="o"/>
      <w:lvlJc w:val="left"/>
      <w:pPr>
        <w:ind w:left="4936" w:hanging="360"/>
      </w:pPr>
      <w:rPr>
        <w:rFonts w:ascii="Courier New" w:hAnsi="Courier New" w:cs="Courier New" w:hint="default"/>
      </w:rPr>
    </w:lvl>
    <w:lvl w:ilvl="8" w:tplc="04090005" w:tentative="1">
      <w:start w:val="1"/>
      <w:numFmt w:val="bullet"/>
      <w:lvlText w:val=""/>
      <w:lvlJc w:val="left"/>
      <w:pPr>
        <w:ind w:left="5656" w:hanging="360"/>
      </w:pPr>
      <w:rPr>
        <w:rFonts w:ascii="Wingdings" w:hAnsi="Wingdings" w:hint="default"/>
      </w:rPr>
    </w:lvl>
  </w:abstractNum>
  <w:abstractNum w:abstractNumId="20">
    <w:nsid w:val="32B80AF3"/>
    <w:multiLevelType w:val="multilevel"/>
    <w:tmpl w:val="1A4888D2"/>
    <w:lvl w:ilvl="0">
      <w:start w:val="1"/>
      <w:numFmt w:val="decimal"/>
      <w:lvlText w:val="%1."/>
      <w:lvlJc w:val="left"/>
      <w:pPr>
        <w:tabs>
          <w:tab w:val="num" w:pos="3600"/>
        </w:tabs>
        <w:ind w:left="3600" w:hanging="360"/>
      </w:pPr>
      <w:rPr>
        <w:rFonts w:ascii="Helvetica" w:eastAsia="Times New Roman" w:hAnsi="Helvetica" w:cs="Times New Roman" w:hint="default"/>
        <w:sz w:val="20"/>
      </w:rPr>
    </w:lvl>
    <w:lvl w:ilvl="1">
      <w:start w:val="1"/>
      <w:numFmt w:val="bullet"/>
      <w:lvlText w:val="o"/>
      <w:lvlJc w:val="left"/>
      <w:pPr>
        <w:tabs>
          <w:tab w:val="num" w:pos="4320"/>
        </w:tabs>
        <w:ind w:left="4320" w:hanging="360"/>
      </w:pPr>
      <w:rPr>
        <w:rFonts w:ascii="Courier New" w:hAnsi="Courier New" w:hint="default"/>
        <w:sz w:val="20"/>
      </w:rPr>
    </w:lvl>
    <w:lvl w:ilvl="2" w:tentative="1">
      <w:start w:val="1"/>
      <w:numFmt w:val="bullet"/>
      <w:lvlText w:val=""/>
      <w:lvlJc w:val="left"/>
      <w:pPr>
        <w:tabs>
          <w:tab w:val="num" w:pos="5040"/>
        </w:tabs>
        <w:ind w:left="5040" w:hanging="360"/>
      </w:pPr>
      <w:rPr>
        <w:rFonts w:ascii="Wingdings" w:hAnsi="Wingdings" w:hint="default"/>
        <w:sz w:val="20"/>
      </w:rPr>
    </w:lvl>
    <w:lvl w:ilvl="3" w:tentative="1">
      <w:start w:val="1"/>
      <w:numFmt w:val="bullet"/>
      <w:lvlText w:val=""/>
      <w:lvlJc w:val="left"/>
      <w:pPr>
        <w:tabs>
          <w:tab w:val="num" w:pos="5760"/>
        </w:tabs>
        <w:ind w:left="5760" w:hanging="360"/>
      </w:pPr>
      <w:rPr>
        <w:rFonts w:ascii="Wingdings" w:hAnsi="Wingdings" w:hint="default"/>
        <w:sz w:val="20"/>
      </w:rPr>
    </w:lvl>
    <w:lvl w:ilvl="4" w:tentative="1">
      <w:start w:val="1"/>
      <w:numFmt w:val="bullet"/>
      <w:lvlText w:val=""/>
      <w:lvlJc w:val="left"/>
      <w:pPr>
        <w:tabs>
          <w:tab w:val="num" w:pos="6480"/>
        </w:tabs>
        <w:ind w:left="6480" w:hanging="360"/>
      </w:pPr>
      <w:rPr>
        <w:rFonts w:ascii="Wingdings" w:hAnsi="Wingdings" w:hint="default"/>
        <w:sz w:val="20"/>
      </w:rPr>
    </w:lvl>
    <w:lvl w:ilvl="5" w:tentative="1">
      <w:start w:val="1"/>
      <w:numFmt w:val="bullet"/>
      <w:lvlText w:val=""/>
      <w:lvlJc w:val="left"/>
      <w:pPr>
        <w:tabs>
          <w:tab w:val="num" w:pos="7200"/>
        </w:tabs>
        <w:ind w:left="7200" w:hanging="360"/>
      </w:pPr>
      <w:rPr>
        <w:rFonts w:ascii="Wingdings" w:hAnsi="Wingdings" w:hint="default"/>
        <w:sz w:val="20"/>
      </w:rPr>
    </w:lvl>
    <w:lvl w:ilvl="6" w:tentative="1">
      <w:start w:val="1"/>
      <w:numFmt w:val="bullet"/>
      <w:lvlText w:val=""/>
      <w:lvlJc w:val="left"/>
      <w:pPr>
        <w:tabs>
          <w:tab w:val="num" w:pos="7920"/>
        </w:tabs>
        <w:ind w:left="7920" w:hanging="360"/>
      </w:pPr>
      <w:rPr>
        <w:rFonts w:ascii="Wingdings" w:hAnsi="Wingdings" w:hint="default"/>
        <w:sz w:val="20"/>
      </w:rPr>
    </w:lvl>
    <w:lvl w:ilvl="7" w:tentative="1">
      <w:start w:val="1"/>
      <w:numFmt w:val="bullet"/>
      <w:lvlText w:val=""/>
      <w:lvlJc w:val="left"/>
      <w:pPr>
        <w:tabs>
          <w:tab w:val="num" w:pos="8640"/>
        </w:tabs>
        <w:ind w:left="8640" w:hanging="360"/>
      </w:pPr>
      <w:rPr>
        <w:rFonts w:ascii="Wingdings" w:hAnsi="Wingdings" w:hint="default"/>
        <w:sz w:val="20"/>
      </w:rPr>
    </w:lvl>
    <w:lvl w:ilvl="8" w:tentative="1">
      <w:start w:val="1"/>
      <w:numFmt w:val="bullet"/>
      <w:lvlText w:val=""/>
      <w:lvlJc w:val="left"/>
      <w:pPr>
        <w:tabs>
          <w:tab w:val="num" w:pos="9360"/>
        </w:tabs>
        <w:ind w:left="9360" w:hanging="360"/>
      </w:pPr>
      <w:rPr>
        <w:rFonts w:ascii="Wingdings" w:hAnsi="Wingdings" w:hint="default"/>
        <w:sz w:val="20"/>
      </w:rPr>
    </w:lvl>
  </w:abstractNum>
  <w:abstractNum w:abstractNumId="21">
    <w:nsid w:val="36F065CD"/>
    <w:multiLevelType w:val="hybridMultilevel"/>
    <w:tmpl w:val="9EFA667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A383E80"/>
    <w:multiLevelType w:val="hybridMultilevel"/>
    <w:tmpl w:val="F6C6A57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BC828FE"/>
    <w:multiLevelType w:val="hybridMultilevel"/>
    <w:tmpl w:val="C292EC6A"/>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nsid w:val="3D1104A3"/>
    <w:multiLevelType w:val="hybridMultilevel"/>
    <w:tmpl w:val="174ACDB4"/>
    <w:lvl w:ilvl="0" w:tplc="FED4B2A6">
      <w:start w:val="1"/>
      <w:numFmt w:val="bullet"/>
      <w:lvlText w:val=""/>
      <w:lvlJc w:val="left"/>
      <w:pPr>
        <w:tabs>
          <w:tab w:val="num" w:pos="360"/>
        </w:tabs>
        <w:ind w:left="36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331761D"/>
    <w:multiLevelType w:val="hybridMultilevel"/>
    <w:tmpl w:val="B0148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36B19DB"/>
    <w:multiLevelType w:val="hybridMultilevel"/>
    <w:tmpl w:val="47CA5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6835766"/>
    <w:multiLevelType w:val="hybridMultilevel"/>
    <w:tmpl w:val="3D2C30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8">
    <w:nsid w:val="4ABD724D"/>
    <w:multiLevelType w:val="hybridMultilevel"/>
    <w:tmpl w:val="942C0676"/>
    <w:lvl w:ilvl="0" w:tplc="04090001">
      <w:start w:val="1"/>
      <w:numFmt w:val="bullet"/>
      <w:lvlText w:val=""/>
      <w:lvlJc w:val="left"/>
      <w:pPr>
        <w:tabs>
          <w:tab w:val="num" w:pos="1152"/>
        </w:tabs>
        <w:ind w:left="1152" w:hanging="360"/>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29">
    <w:nsid w:val="4CEB06AA"/>
    <w:multiLevelType w:val="hybridMultilevel"/>
    <w:tmpl w:val="6E0072C8"/>
    <w:lvl w:ilvl="0" w:tplc="AAD2A9D8">
      <w:start w:val="1"/>
      <w:numFmt w:val="decimal"/>
      <w:lvlText w:val="%1."/>
      <w:lvlJc w:val="left"/>
      <w:pPr>
        <w:tabs>
          <w:tab w:val="num" w:pos="720"/>
        </w:tabs>
        <w:ind w:left="720" w:hanging="360"/>
      </w:pPr>
    </w:lvl>
    <w:lvl w:ilvl="1" w:tplc="59E63A60" w:tentative="1">
      <w:start w:val="1"/>
      <w:numFmt w:val="decimal"/>
      <w:lvlText w:val="%2."/>
      <w:lvlJc w:val="left"/>
      <w:pPr>
        <w:tabs>
          <w:tab w:val="num" w:pos="1440"/>
        </w:tabs>
        <w:ind w:left="1440" w:hanging="360"/>
      </w:pPr>
    </w:lvl>
    <w:lvl w:ilvl="2" w:tplc="E19A80AA" w:tentative="1">
      <w:start w:val="1"/>
      <w:numFmt w:val="decimal"/>
      <w:lvlText w:val="%3."/>
      <w:lvlJc w:val="left"/>
      <w:pPr>
        <w:tabs>
          <w:tab w:val="num" w:pos="2160"/>
        </w:tabs>
        <w:ind w:left="2160" w:hanging="360"/>
      </w:pPr>
    </w:lvl>
    <w:lvl w:ilvl="3" w:tplc="96DC1D54" w:tentative="1">
      <w:start w:val="1"/>
      <w:numFmt w:val="decimal"/>
      <w:lvlText w:val="%4."/>
      <w:lvlJc w:val="left"/>
      <w:pPr>
        <w:tabs>
          <w:tab w:val="num" w:pos="2880"/>
        </w:tabs>
        <w:ind w:left="2880" w:hanging="360"/>
      </w:pPr>
    </w:lvl>
    <w:lvl w:ilvl="4" w:tplc="925A0A64" w:tentative="1">
      <w:start w:val="1"/>
      <w:numFmt w:val="decimal"/>
      <w:lvlText w:val="%5."/>
      <w:lvlJc w:val="left"/>
      <w:pPr>
        <w:tabs>
          <w:tab w:val="num" w:pos="3600"/>
        </w:tabs>
        <w:ind w:left="3600" w:hanging="360"/>
      </w:pPr>
    </w:lvl>
    <w:lvl w:ilvl="5" w:tplc="1F963D5E" w:tentative="1">
      <w:start w:val="1"/>
      <w:numFmt w:val="decimal"/>
      <w:lvlText w:val="%6."/>
      <w:lvlJc w:val="left"/>
      <w:pPr>
        <w:tabs>
          <w:tab w:val="num" w:pos="4320"/>
        </w:tabs>
        <w:ind w:left="4320" w:hanging="360"/>
      </w:pPr>
    </w:lvl>
    <w:lvl w:ilvl="6" w:tplc="A572A288" w:tentative="1">
      <w:start w:val="1"/>
      <w:numFmt w:val="decimal"/>
      <w:lvlText w:val="%7."/>
      <w:lvlJc w:val="left"/>
      <w:pPr>
        <w:tabs>
          <w:tab w:val="num" w:pos="5040"/>
        </w:tabs>
        <w:ind w:left="5040" w:hanging="360"/>
      </w:pPr>
    </w:lvl>
    <w:lvl w:ilvl="7" w:tplc="C9F0B4D4" w:tentative="1">
      <w:start w:val="1"/>
      <w:numFmt w:val="decimal"/>
      <w:lvlText w:val="%8."/>
      <w:lvlJc w:val="left"/>
      <w:pPr>
        <w:tabs>
          <w:tab w:val="num" w:pos="5760"/>
        </w:tabs>
        <w:ind w:left="5760" w:hanging="360"/>
      </w:pPr>
    </w:lvl>
    <w:lvl w:ilvl="8" w:tplc="C962594A" w:tentative="1">
      <w:start w:val="1"/>
      <w:numFmt w:val="decimal"/>
      <w:lvlText w:val="%9."/>
      <w:lvlJc w:val="left"/>
      <w:pPr>
        <w:tabs>
          <w:tab w:val="num" w:pos="6480"/>
        </w:tabs>
        <w:ind w:left="6480" w:hanging="360"/>
      </w:pPr>
    </w:lvl>
  </w:abstractNum>
  <w:abstractNum w:abstractNumId="30">
    <w:nsid w:val="5544588D"/>
    <w:multiLevelType w:val="hybridMultilevel"/>
    <w:tmpl w:val="CB286964"/>
    <w:lvl w:ilvl="0" w:tplc="FED4B2A6">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BBE528A"/>
    <w:multiLevelType w:val="hybridMultilevel"/>
    <w:tmpl w:val="663C7B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F9348B9"/>
    <w:multiLevelType w:val="multilevel"/>
    <w:tmpl w:val="1A4888D2"/>
    <w:lvl w:ilvl="0">
      <w:start w:val="1"/>
      <w:numFmt w:val="decimal"/>
      <w:lvlText w:val="%1."/>
      <w:lvlJc w:val="left"/>
      <w:pPr>
        <w:tabs>
          <w:tab w:val="num" w:pos="720"/>
        </w:tabs>
        <w:ind w:left="720" w:hanging="360"/>
      </w:pPr>
      <w:rPr>
        <w:rFonts w:ascii="Helvetica" w:eastAsia="Times New Roman" w:hAnsi="Helvetica"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1EE4620"/>
    <w:multiLevelType w:val="hybridMultilevel"/>
    <w:tmpl w:val="E90E74D2"/>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9801399"/>
    <w:multiLevelType w:val="hybridMultilevel"/>
    <w:tmpl w:val="F9BC2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A672D0F"/>
    <w:multiLevelType w:val="hybridMultilevel"/>
    <w:tmpl w:val="BE4856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DA93433"/>
    <w:multiLevelType w:val="hybridMultilevel"/>
    <w:tmpl w:val="A790E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E366380"/>
    <w:multiLevelType w:val="hybridMultilevel"/>
    <w:tmpl w:val="9DF0A9B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E8D68A5"/>
    <w:multiLevelType w:val="hybridMultilevel"/>
    <w:tmpl w:val="78EEE742"/>
    <w:lvl w:ilvl="0" w:tplc="FED4B2A6">
      <w:start w:val="1"/>
      <w:numFmt w:val="bullet"/>
      <w:lvlText w:val=""/>
      <w:lvlJc w:val="left"/>
      <w:pPr>
        <w:tabs>
          <w:tab w:val="num" w:pos="720"/>
        </w:tabs>
        <w:ind w:left="720" w:hanging="360"/>
      </w:pPr>
      <w:rPr>
        <w:rFonts w:ascii="Wingdings 2" w:hAnsi="Wingdings 2" w:hint="default"/>
        <w:color w:val="auto"/>
        <w:sz w:val="18"/>
        <w:szCs w:val="18"/>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nsid w:val="70605E9E"/>
    <w:multiLevelType w:val="hybridMultilevel"/>
    <w:tmpl w:val="48F0AD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717B5C13"/>
    <w:multiLevelType w:val="hybridMultilevel"/>
    <w:tmpl w:val="2DC8B79C"/>
    <w:lvl w:ilvl="0" w:tplc="8BE2FF7C">
      <w:start w:val="1"/>
      <w:numFmt w:val="bullet"/>
      <w:lvlText w:val=""/>
      <w:lvlJc w:val="left"/>
      <w:pPr>
        <w:tabs>
          <w:tab w:val="num" w:pos="780"/>
        </w:tabs>
        <w:ind w:left="7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1">
    <w:nsid w:val="720F0508"/>
    <w:multiLevelType w:val="hybridMultilevel"/>
    <w:tmpl w:val="4AE25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2630EFF"/>
    <w:multiLevelType w:val="hybridMultilevel"/>
    <w:tmpl w:val="F9C814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7B6C2CF5"/>
    <w:multiLevelType w:val="hybridMultilevel"/>
    <w:tmpl w:val="D18EB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15"/>
  </w:num>
  <w:num w:numId="3">
    <w:abstractNumId w:val="33"/>
  </w:num>
  <w:num w:numId="4">
    <w:abstractNumId w:val="24"/>
  </w:num>
  <w:num w:numId="5">
    <w:abstractNumId w:val="22"/>
  </w:num>
  <w:num w:numId="6">
    <w:abstractNumId w:val="38"/>
  </w:num>
  <w:num w:numId="7">
    <w:abstractNumId w:val="28"/>
  </w:num>
  <w:num w:numId="8">
    <w:abstractNumId w:val="16"/>
  </w:num>
  <w:num w:numId="9">
    <w:abstractNumId w:val="35"/>
  </w:num>
  <w:num w:numId="10">
    <w:abstractNumId w:val="12"/>
  </w:num>
  <w:num w:numId="11">
    <w:abstractNumId w:val="30"/>
  </w:num>
  <w:num w:numId="12">
    <w:abstractNumId w:val="6"/>
  </w:num>
  <w:num w:numId="13">
    <w:abstractNumId w:val="18"/>
  </w:num>
  <w:num w:numId="14">
    <w:abstractNumId w:val="40"/>
  </w:num>
  <w:num w:numId="15">
    <w:abstractNumId w:val="1"/>
  </w:num>
  <w:num w:numId="16">
    <w:abstractNumId w:val="27"/>
  </w:num>
  <w:num w:numId="17">
    <w:abstractNumId w:val="23"/>
  </w:num>
  <w:num w:numId="18">
    <w:abstractNumId w:val="9"/>
  </w:num>
  <w:num w:numId="19">
    <w:abstractNumId w:val="19"/>
  </w:num>
  <w:num w:numId="20">
    <w:abstractNumId w:val="7"/>
  </w:num>
  <w:num w:numId="21">
    <w:abstractNumId w:val="3"/>
  </w:num>
  <w:num w:numId="22">
    <w:abstractNumId w:val="0"/>
  </w:num>
  <w:num w:numId="23">
    <w:abstractNumId w:val="39"/>
  </w:num>
  <w:num w:numId="24">
    <w:abstractNumId w:val="43"/>
  </w:num>
  <w:num w:numId="25">
    <w:abstractNumId w:val="42"/>
  </w:num>
  <w:num w:numId="26">
    <w:abstractNumId w:val="2"/>
  </w:num>
  <w:num w:numId="27">
    <w:abstractNumId w:val="25"/>
  </w:num>
  <w:num w:numId="28">
    <w:abstractNumId w:val="14"/>
  </w:num>
  <w:num w:numId="29">
    <w:abstractNumId w:val="4"/>
  </w:num>
  <w:num w:numId="30">
    <w:abstractNumId w:val="37"/>
  </w:num>
  <w:num w:numId="31">
    <w:abstractNumId w:val="21"/>
  </w:num>
  <w:num w:numId="32">
    <w:abstractNumId w:val="8"/>
  </w:num>
  <w:num w:numId="33">
    <w:abstractNumId w:val="31"/>
  </w:num>
  <w:num w:numId="34">
    <w:abstractNumId w:val="32"/>
  </w:num>
  <w:num w:numId="35">
    <w:abstractNumId w:val="20"/>
  </w:num>
  <w:num w:numId="36">
    <w:abstractNumId w:val="17"/>
  </w:num>
  <w:num w:numId="37">
    <w:abstractNumId w:val="10"/>
  </w:num>
  <w:num w:numId="38">
    <w:abstractNumId w:val="29"/>
  </w:num>
  <w:num w:numId="39">
    <w:abstractNumId w:val="13"/>
  </w:num>
  <w:num w:numId="40">
    <w:abstractNumId w:val="5"/>
  </w:num>
  <w:num w:numId="41">
    <w:abstractNumId w:val="34"/>
  </w:num>
  <w:num w:numId="42">
    <w:abstractNumId w:val="36"/>
  </w:num>
  <w:num w:numId="43">
    <w:abstractNumId w:val="41"/>
  </w:num>
  <w:num w:numId="44">
    <w:abstractNumId w:val="2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4B7"/>
    <w:rsid w:val="00000932"/>
    <w:rsid w:val="0000133B"/>
    <w:rsid w:val="000013CF"/>
    <w:rsid w:val="000018DA"/>
    <w:rsid w:val="000026E5"/>
    <w:rsid w:val="000031B1"/>
    <w:rsid w:val="0000404B"/>
    <w:rsid w:val="000048DC"/>
    <w:rsid w:val="00005889"/>
    <w:rsid w:val="00006019"/>
    <w:rsid w:val="0000657D"/>
    <w:rsid w:val="000073BB"/>
    <w:rsid w:val="00007537"/>
    <w:rsid w:val="00010582"/>
    <w:rsid w:val="000111C0"/>
    <w:rsid w:val="0001170A"/>
    <w:rsid w:val="0001250E"/>
    <w:rsid w:val="0001601D"/>
    <w:rsid w:val="00016F22"/>
    <w:rsid w:val="00017465"/>
    <w:rsid w:val="00017FD4"/>
    <w:rsid w:val="00021782"/>
    <w:rsid w:val="00021B45"/>
    <w:rsid w:val="00022DC7"/>
    <w:rsid w:val="0002353B"/>
    <w:rsid w:val="00023E07"/>
    <w:rsid w:val="000246AD"/>
    <w:rsid w:val="00025076"/>
    <w:rsid w:val="000279B2"/>
    <w:rsid w:val="0003110F"/>
    <w:rsid w:val="00031942"/>
    <w:rsid w:val="00031BF3"/>
    <w:rsid w:val="0003387E"/>
    <w:rsid w:val="00034F3E"/>
    <w:rsid w:val="000356B0"/>
    <w:rsid w:val="00035AAF"/>
    <w:rsid w:val="00035C5E"/>
    <w:rsid w:val="00040539"/>
    <w:rsid w:val="000417B5"/>
    <w:rsid w:val="00041806"/>
    <w:rsid w:val="000422DD"/>
    <w:rsid w:val="00043109"/>
    <w:rsid w:val="00043A8C"/>
    <w:rsid w:val="00044151"/>
    <w:rsid w:val="000452B4"/>
    <w:rsid w:val="00045686"/>
    <w:rsid w:val="00045725"/>
    <w:rsid w:val="00053A9F"/>
    <w:rsid w:val="0005467D"/>
    <w:rsid w:val="00054AE7"/>
    <w:rsid w:val="00054ECF"/>
    <w:rsid w:val="0005685C"/>
    <w:rsid w:val="00056BD5"/>
    <w:rsid w:val="0006077A"/>
    <w:rsid w:val="00064262"/>
    <w:rsid w:val="00065BCB"/>
    <w:rsid w:val="00065E4B"/>
    <w:rsid w:val="000671CC"/>
    <w:rsid w:val="00072B07"/>
    <w:rsid w:val="00074A89"/>
    <w:rsid w:val="000775C1"/>
    <w:rsid w:val="000803D8"/>
    <w:rsid w:val="00081EC4"/>
    <w:rsid w:val="00082B68"/>
    <w:rsid w:val="00083513"/>
    <w:rsid w:val="00083E15"/>
    <w:rsid w:val="00085ADE"/>
    <w:rsid w:val="00085BAF"/>
    <w:rsid w:val="0008629D"/>
    <w:rsid w:val="00086A0E"/>
    <w:rsid w:val="0008770B"/>
    <w:rsid w:val="00090175"/>
    <w:rsid w:val="00090BC9"/>
    <w:rsid w:val="0009190D"/>
    <w:rsid w:val="00095773"/>
    <w:rsid w:val="00097C16"/>
    <w:rsid w:val="000A1701"/>
    <w:rsid w:val="000A19B7"/>
    <w:rsid w:val="000A2777"/>
    <w:rsid w:val="000A2F87"/>
    <w:rsid w:val="000A4897"/>
    <w:rsid w:val="000A4BAE"/>
    <w:rsid w:val="000A6CA8"/>
    <w:rsid w:val="000A7881"/>
    <w:rsid w:val="000A7A43"/>
    <w:rsid w:val="000A7F02"/>
    <w:rsid w:val="000B01C7"/>
    <w:rsid w:val="000B07C1"/>
    <w:rsid w:val="000B0910"/>
    <w:rsid w:val="000B0EA2"/>
    <w:rsid w:val="000B267E"/>
    <w:rsid w:val="000B320B"/>
    <w:rsid w:val="000B4262"/>
    <w:rsid w:val="000B5376"/>
    <w:rsid w:val="000B7EA0"/>
    <w:rsid w:val="000C06B8"/>
    <w:rsid w:val="000C31CA"/>
    <w:rsid w:val="000C31E2"/>
    <w:rsid w:val="000C3E12"/>
    <w:rsid w:val="000C47C9"/>
    <w:rsid w:val="000C48EE"/>
    <w:rsid w:val="000C7030"/>
    <w:rsid w:val="000C74AE"/>
    <w:rsid w:val="000C7607"/>
    <w:rsid w:val="000D1B09"/>
    <w:rsid w:val="000D2152"/>
    <w:rsid w:val="000D3686"/>
    <w:rsid w:val="000D390C"/>
    <w:rsid w:val="000D417C"/>
    <w:rsid w:val="000D4EFB"/>
    <w:rsid w:val="000D56FC"/>
    <w:rsid w:val="000D58F6"/>
    <w:rsid w:val="000D60C4"/>
    <w:rsid w:val="000D6200"/>
    <w:rsid w:val="000D635C"/>
    <w:rsid w:val="000D767E"/>
    <w:rsid w:val="000D78E1"/>
    <w:rsid w:val="000D7D55"/>
    <w:rsid w:val="000E07B2"/>
    <w:rsid w:val="000E1575"/>
    <w:rsid w:val="000E5131"/>
    <w:rsid w:val="000E615F"/>
    <w:rsid w:val="000E7821"/>
    <w:rsid w:val="000E7EC1"/>
    <w:rsid w:val="000F1E26"/>
    <w:rsid w:val="000F42BB"/>
    <w:rsid w:val="000F4C5B"/>
    <w:rsid w:val="000F5AD9"/>
    <w:rsid w:val="000F662D"/>
    <w:rsid w:val="00100E91"/>
    <w:rsid w:val="00104094"/>
    <w:rsid w:val="001058AF"/>
    <w:rsid w:val="001107A1"/>
    <w:rsid w:val="00110B6D"/>
    <w:rsid w:val="001114E4"/>
    <w:rsid w:val="001133A3"/>
    <w:rsid w:val="00113793"/>
    <w:rsid w:val="00114DDF"/>
    <w:rsid w:val="001150B1"/>
    <w:rsid w:val="00116103"/>
    <w:rsid w:val="00123A0E"/>
    <w:rsid w:val="001256A3"/>
    <w:rsid w:val="0012649E"/>
    <w:rsid w:val="0012746E"/>
    <w:rsid w:val="001309BE"/>
    <w:rsid w:val="00133F03"/>
    <w:rsid w:val="001342E3"/>
    <w:rsid w:val="00134860"/>
    <w:rsid w:val="001357F8"/>
    <w:rsid w:val="00137624"/>
    <w:rsid w:val="001403DA"/>
    <w:rsid w:val="00142B34"/>
    <w:rsid w:val="0014342B"/>
    <w:rsid w:val="00143CA9"/>
    <w:rsid w:val="001442DE"/>
    <w:rsid w:val="0014583A"/>
    <w:rsid w:val="00145CE6"/>
    <w:rsid w:val="00145F59"/>
    <w:rsid w:val="00146075"/>
    <w:rsid w:val="001460DA"/>
    <w:rsid w:val="00147E99"/>
    <w:rsid w:val="001519E7"/>
    <w:rsid w:val="00152312"/>
    <w:rsid w:val="00153061"/>
    <w:rsid w:val="00153756"/>
    <w:rsid w:val="00153B78"/>
    <w:rsid w:val="0015486D"/>
    <w:rsid w:val="00154AF2"/>
    <w:rsid w:val="00154FFF"/>
    <w:rsid w:val="00155A09"/>
    <w:rsid w:val="00156552"/>
    <w:rsid w:val="00156BC5"/>
    <w:rsid w:val="001612BF"/>
    <w:rsid w:val="001623B2"/>
    <w:rsid w:val="00166303"/>
    <w:rsid w:val="001663E2"/>
    <w:rsid w:val="0016697E"/>
    <w:rsid w:val="001706C1"/>
    <w:rsid w:val="001723A5"/>
    <w:rsid w:val="00174F6C"/>
    <w:rsid w:val="00176061"/>
    <w:rsid w:val="001801AD"/>
    <w:rsid w:val="00180FC4"/>
    <w:rsid w:val="00183BD2"/>
    <w:rsid w:val="0018409A"/>
    <w:rsid w:val="00184980"/>
    <w:rsid w:val="00190348"/>
    <w:rsid w:val="00190B40"/>
    <w:rsid w:val="00193DDE"/>
    <w:rsid w:val="0019652F"/>
    <w:rsid w:val="00196926"/>
    <w:rsid w:val="00197BEE"/>
    <w:rsid w:val="001A1763"/>
    <w:rsid w:val="001A3A39"/>
    <w:rsid w:val="001A3BDD"/>
    <w:rsid w:val="001A5CEE"/>
    <w:rsid w:val="001A628F"/>
    <w:rsid w:val="001A6517"/>
    <w:rsid w:val="001B1944"/>
    <w:rsid w:val="001B23CE"/>
    <w:rsid w:val="001B342C"/>
    <w:rsid w:val="001B5183"/>
    <w:rsid w:val="001B6476"/>
    <w:rsid w:val="001B7188"/>
    <w:rsid w:val="001C0EE7"/>
    <w:rsid w:val="001C1142"/>
    <w:rsid w:val="001C1274"/>
    <w:rsid w:val="001C17D5"/>
    <w:rsid w:val="001C1A3F"/>
    <w:rsid w:val="001C657F"/>
    <w:rsid w:val="001D0403"/>
    <w:rsid w:val="001D184A"/>
    <w:rsid w:val="001D3F5C"/>
    <w:rsid w:val="001D4C35"/>
    <w:rsid w:val="001D5340"/>
    <w:rsid w:val="001E17EB"/>
    <w:rsid w:val="001E2C39"/>
    <w:rsid w:val="001E5207"/>
    <w:rsid w:val="001E6FC1"/>
    <w:rsid w:val="001E7AF8"/>
    <w:rsid w:val="001F105A"/>
    <w:rsid w:val="001F2531"/>
    <w:rsid w:val="001F4C6E"/>
    <w:rsid w:val="001F5427"/>
    <w:rsid w:val="001F56E4"/>
    <w:rsid w:val="002012B1"/>
    <w:rsid w:val="002017E1"/>
    <w:rsid w:val="002039B2"/>
    <w:rsid w:val="00207082"/>
    <w:rsid w:val="00210C95"/>
    <w:rsid w:val="00211224"/>
    <w:rsid w:val="00213EAB"/>
    <w:rsid w:val="00214750"/>
    <w:rsid w:val="002147F4"/>
    <w:rsid w:val="002162C7"/>
    <w:rsid w:val="0021640D"/>
    <w:rsid w:val="0021744E"/>
    <w:rsid w:val="00217500"/>
    <w:rsid w:val="00220FCE"/>
    <w:rsid w:val="00223013"/>
    <w:rsid w:val="002231D1"/>
    <w:rsid w:val="00223697"/>
    <w:rsid w:val="00224AB8"/>
    <w:rsid w:val="00225072"/>
    <w:rsid w:val="002304D8"/>
    <w:rsid w:val="002337B6"/>
    <w:rsid w:val="00234CC8"/>
    <w:rsid w:val="0024038D"/>
    <w:rsid w:val="002419EB"/>
    <w:rsid w:val="002421BD"/>
    <w:rsid w:val="00243302"/>
    <w:rsid w:val="00245266"/>
    <w:rsid w:val="00246D44"/>
    <w:rsid w:val="00250636"/>
    <w:rsid w:val="00252010"/>
    <w:rsid w:val="00252A51"/>
    <w:rsid w:val="00252A53"/>
    <w:rsid w:val="00252B69"/>
    <w:rsid w:val="00253F7C"/>
    <w:rsid w:val="00254F85"/>
    <w:rsid w:val="0025620F"/>
    <w:rsid w:val="00256809"/>
    <w:rsid w:val="00257345"/>
    <w:rsid w:val="002576FF"/>
    <w:rsid w:val="00260037"/>
    <w:rsid w:val="0026088B"/>
    <w:rsid w:val="00262EEF"/>
    <w:rsid w:val="00263BDC"/>
    <w:rsid w:val="0026405B"/>
    <w:rsid w:val="0026441A"/>
    <w:rsid w:val="002654F4"/>
    <w:rsid w:val="00267F92"/>
    <w:rsid w:val="00270048"/>
    <w:rsid w:val="00270D23"/>
    <w:rsid w:val="002720B1"/>
    <w:rsid w:val="00275F07"/>
    <w:rsid w:val="00275FD6"/>
    <w:rsid w:val="00280102"/>
    <w:rsid w:val="002814B8"/>
    <w:rsid w:val="0028359E"/>
    <w:rsid w:val="00285402"/>
    <w:rsid w:val="0029026D"/>
    <w:rsid w:val="0029207C"/>
    <w:rsid w:val="00293ECF"/>
    <w:rsid w:val="0029409D"/>
    <w:rsid w:val="0029482C"/>
    <w:rsid w:val="00295EA2"/>
    <w:rsid w:val="00295EC5"/>
    <w:rsid w:val="002963B7"/>
    <w:rsid w:val="002A25F9"/>
    <w:rsid w:val="002A30BE"/>
    <w:rsid w:val="002A33C1"/>
    <w:rsid w:val="002A3AC0"/>
    <w:rsid w:val="002A50E5"/>
    <w:rsid w:val="002A52BF"/>
    <w:rsid w:val="002A6E33"/>
    <w:rsid w:val="002A784B"/>
    <w:rsid w:val="002B2C9B"/>
    <w:rsid w:val="002B3A81"/>
    <w:rsid w:val="002B49CD"/>
    <w:rsid w:val="002B58B0"/>
    <w:rsid w:val="002B67FF"/>
    <w:rsid w:val="002B6FB4"/>
    <w:rsid w:val="002C0A43"/>
    <w:rsid w:val="002C4042"/>
    <w:rsid w:val="002C4145"/>
    <w:rsid w:val="002C43F9"/>
    <w:rsid w:val="002C4992"/>
    <w:rsid w:val="002C575B"/>
    <w:rsid w:val="002D0D6F"/>
    <w:rsid w:val="002D1C47"/>
    <w:rsid w:val="002D44E7"/>
    <w:rsid w:val="002D4EEB"/>
    <w:rsid w:val="002D4F94"/>
    <w:rsid w:val="002D56C2"/>
    <w:rsid w:val="002D5E3E"/>
    <w:rsid w:val="002D6F9D"/>
    <w:rsid w:val="002D7009"/>
    <w:rsid w:val="002D7041"/>
    <w:rsid w:val="002D725C"/>
    <w:rsid w:val="002E1BED"/>
    <w:rsid w:val="002E32B6"/>
    <w:rsid w:val="002E3AC7"/>
    <w:rsid w:val="002E4D9E"/>
    <w:rsid w:val="002F411C"/>
    <w:rsid w:val="002F4255"/>
    <w:rsid w:val="002F62E3"/>
    <w:rsid w:val="002F696F"/>
    <w:rsid w:val="00300DEA"/>
    <w:rsid w:val="00302914"/>
    <w:rsid w:val="00303B09"/>
    <w:rsid w:val="00304093"/>
    <w:rsid w:val="00304265"/>
    <w:rsid w:val="003043AE"/>
    <w:rsid w:val="00305364"/>
    <w:rsid w:val="003065AD"/>
    <w:rsid w:val="003076B0"/>
    <w:rsid w:val="0030785F"/>
    <w:rsid w:val="00311E49"/>
    <w:rsid w:val="00312576"/>
    <w:rsid w:val="003152B3"/>
    <w:rsid w:val="003158CA"/>
    <w:rsid w:val="00315D5D"/>
    <w:rsid w:val="0031684F"/>
    <w:rsid w:val="00316E1C"/>
    <w:rsid w:val="00317F7F"/>
    <w:rsid w:val="0032018D"/>
    <w:rsid w:val="0032077C"/>
    <w:rsid w:val="00321DB5"/>
    <w:rsid w:val="00322B65"/>
    <w:rsid w:val="00325893"/>
    <w:rsid w:val="00326C90"/>
    <w:rsid w:val="003270FA"/>
    <w:rsid w:val="00327DA6"/>
    <w:rsid w:val="003330C7"/>
    <w:rsid w:val="00334A7C"/>
    <w:rsid w:val="00335383"/>
    <w:rsid w:val="00337BBB"/>
    <w:rsid w:val="00341A62"/>
    <w:rsid w:val="00341A99"/>
    <w:rsid w:val="0034234B"/>
    <w:rsid w:val="0034367C"/>
    <w:rsid w:val="00345831"/>
    <w:rsid w:val="00345D96"/>
    <w:rsid w:val="00346241"/>
    <w:rsid w:val="003467E1"/>
    <w:rsid w:val="00346D39"/>
    <w:rsid w:val="003476EC"/>
    <w:rsid w:val="00350AAE"/>
    <w:rsid w:val="00350F39"/>
    <w:rsid w:val="003511D8"/>
    <w:rsid w:val="00352CC9"/>
    <w:rsid w:val="00354DFF"/>
    <w:rsid w:val="0035652A"/>
    <w:rsid w:val="0036176B"/>
    <w:rsid w:val="00361DA8"/>
    <w:rsid w:val="0036237C"/>
    <w:rsid w:val="0036260B"/>
    <w:rsid w:val="00366E8D"/>
    <w:rsid w:val="00367BB6"/>
    <w:rsid w:val="00367F26"/>
    <w:rsid w:val="003706F4"/>
    <w:rsid w:val="00373683"/>
    <w:rsid w:val="003736F6"/>
    <w:rsid w:val="00374A88"/>
    <w:rsid w:val="00374CA1"/>
    <w:rsid w:val="00375205"/>
    <w:rsid w:val="003769BB"/>
    <w:rsid w:val="00380F8D"/>
    <w:rsid w:val="00381693"/>
    <w:rsid w:val="00382D95"/>
    <w:rsid w:val="003854A4"/>
    <w:rsid w:val="003854D8"/>
    <w:rsid w:val="0038579D"/>
    <w:rsid w:val="00385965"/>
    <w:rsid w:val="00393B32"/>
    <w:rsid w:val="003951E7"/>
    <w:rsid w:val="00395299"/>
    <w:rsid w:val="0039688B"/>
    <w:rsid w:val="00397BBD"/>
    <w:rsid w:val="003A20EB"/>
    <w:rsid w:val="003A3C28"/>
    <w:rsid w:val="003A61C9"/>
    <w:rsid w:val="003A6BF6"/>
    <w:rsid w:val="003A7C92"/>
    <w:rsid w:val="003B087B"/>
    <w:rsid w:val="003B2554"/>
    <w:rsid w:val="003B2DBB"/>
    <w:rsid w:val="003B2FE4"/>
    <w:rsid w:val="003B36CA"/>
    <w:rsid w:val="003B3A0C"/>
    <w:rsid w:val="003C07C6"/>
    <w:rsid w:val="003C1E0C"/>
    <w:rsid w:val="003C38AD"/>
    <w:rsid w:val="003C3A0E"/>
    <w:rsid w:val="003C5024"/>
    <w:rsid w:val="003D0A1F"/>
    <w:rsid w:val="003D0C5F"/>
    <w:rsid w:val="003D288A"/>
    <w:rsid w:val="003D31B9"/>
    <w:rsid w:val="003D3753"/>
    <w:rsid w:val="003D487F"/>
    <w:rsid w:val="003D6DBB"/>
    <w:rsid w:val="003D6DEF"/>
    <w:rsid w:val="003E030F"/>
    <w:rsid w:val="003E087D"/>
    <w:rsid w:val="003E1D30"/>
    <w:rsid w:val="003E2124"/>
    <w:rsid w:val="003E2A0C"/>
    <w:rsid w:val="003E2D45"/>
    <w:rsid w:val="003E56DC"/>
    <w:rsid w:val="003E67EB"/>
    <w:rsid w:val="003E7822"/>
    <w:rsid w:val="003E78D0"/>
    <w:rsid w:val="003E7A7A"/>
    <w:rsid w:val="003F1DB9"/>
    <w:rsid w:val="003F2AD1"/>
    <w:rsid w:val="003F53D8"/>
    <w:rsid w:val="003F68EE"/>
    <w:rsid w:val="003F7216"/>
    <w:rsid w:val="003F74A9"/>
    <w:rsid w:val="00403898"/>
    <w:rsid w:val="004044BB"/>
    <w:rsid w:val="00404770"/>
    <w:rsid w:val="0040528D"/>
    <w:rsid w:val="00405A84"/>
    <w:rsid w:val="004070E1"/>
    <w:rsid w:val="00407909"/>
    <w:rsid w:val="00407DAB"/>
    <w:rsid w:val="00407E74"/>
    <w:rsid w:val="00415EEF"/>
    <w:rsid w:val="00416F33"/>
    <w:rsid w:val="00417D23"/>
    <w:rsid w:val="00417EB4"/>
    <w:rsid w:val="0042113F"/>
    <w:rsid w:val="00421614"/>
    <w:rsid w:val="00423B9A"/>
    <w:rsid w:val="004248A9"/>
    <w:rsid w:val="00425E40"/>
    <w:rsid w:val="0042702D"/>
    <w:rsid w:val="004270DE"/>
    <w:rsid w:val="004272C6"/>
    <w:rsid w:val="00427DDA"/>
    <w:rsid w:val="00430C4E"/>
    <w:rsid w:val="00432029"/>
    <w:rsid w:val="0043553B"/>
    <w:rsid w:val="00435FE6"/>
    <w:rsid w:val="004379A7"/>
    <w:rsid w:val="00440784"/>
    <w:rsid w:val="00440D54"/>
    <w:rsid w:val="004410EE"/>
    <w:rsid w:val="00441358"/>
    <w:rsid w:val="00443543"/>
    <w:rsid w:val="004443EA"/>
    <w:rsid w:val="00445132"/>
    <w:rsid w:val="00445D73"/>
    <w:rsid w:val="00450289"/>
    <w:rsid w:val="00454DB9"/>
    <w:rsid w:val="004554B4"/>
    <w:rsid w:val="00457B2B"/>
    <w:rsid w:val="00460034"/>
    <w:rsid w:val="00461291"/>
    <w:rsid w:val="00461CF8"/>
    <w:rsid w:val="00463A07"/>
    <w:rsid w:val="004654EB"/>
    <w:rsid w:val="00465BCF"/>
    <w:rsid w:val="004669A5"/>
    <w:rsid w:val="00467B6C"/>
    <w:rsid w:val="004727F5"/>
    <w:rsid w:val="00474A9B"/>
    <w:rsid w:val="00475432"/>
    <w:rsid w:val="00477671"/>
    <w:rsid w:val="00477E8A"/>
    <w:rsid w:val="00482391"/>
    <w:rsid w:val="00482B77"/>
    <w:rsid w:val="00482BB6"/>
    <w:rsid w:val="00482FF9"/>
    <w:rsid w:val="00484DA8"/>
    <w:rsid w:val="00485F89"/>
    <w:rsid w:val="0048744F"/>
    <w:rsid w:val="00490193"/>
    <w:rsid w:val="0049214D"/>
    <w:rsid w:val="00493055"/>
    <w:rsid w:val="004934CA"/>
    <w:rsid w:val="004936E1"/>
    <w:rsid w:val="00497E77"/>
    <w:rsid w:val="004A12CA"/>
    <w:rsid w:val="004A1C65"/>
    <w:rsid w:val="004A26DF"/>
    <w:rsid w:val="004A2C07"/>
    <w:rsid w:val="004A310C"/>
    <w:rsid w:val="004A4065"/>
    <w:rsid w:val="004A4FB8"/>
    <w:rsid w:val="004B25A6"/>
    <w:rsid w:val="004B3D94"/>
    <w:rsid w:val="004B5E56"/>
    <w:rsid w:val="004B64A9"/>
    <w:rsid w:val="004B7AA5"/>
    <w:rsid w:val="004C0CD9"/>
    <w:rsid w:val="004C682A"/>
    <w:rsid w:val="004C7DE8"/>
    <w:rsid w:val="004D0C1D"/>
    <w:rsid w:val="004D0EA0"/>
    <w:rsid w:val="004D2AE3"/>
    <w:rsid w:val="004D43E5"/>
    <w:rsid w:val="004D4C4E"/>
    <w:rsid w:val="004D52F7"/>
    <w:rsid w:val="004D7460"/>
    <w:rsid w:val="004D79DB"/>
    <w:rsid w:val="004E0616"/>
    <w:rsid w:val="004E2EB4"/>
    <w:rsid w:val="004E31A6"/>
    <w:rsid w:val="004E4BCB"/>
    <w:rsid w:val="004E507C"/>
    <w:rsid w:val="004E7008"/>
    <w:rsid w:val="004E7C7C"/>
    <w:rsid w:val="004F0906"/>
    <w:rsid w:val="004F0B8A"/>
    <w:rsid w:val="004F1255"/>
    <w:rsid w:val="004F49BD"/>
    <w:rsid w:val="004F5C45"/>
    <w:rsid w:val="004F5F3D"/>
    <w:rsid w:val="004F6B6F"/>
    <w:rsid w:val="0050097B"/>
    <w:rsid w:val="0050099C"/>
    <w:rsid w:val="0050159D"/>
    <w:rsid w:val="00501D66"/>
    <w:rsid w:val="00502537"/>
    <w:rsid w:val="00502B02"/>
    <w:rsid w:val="00506B67"/>
    <w:rsid w:val="005074CD"/>
    <w:rsid w:val="00510B43"/>
    <w:rsid w:val="00511443"/>
    <w:rsid w:val="005133D9"/>
    <w:rsid w:val="005139B3"/>
    <w:rsid w:val="00514575"/>
    <w:rsid w:val="00514CD1"/>
    <w:rsid w:val="00515781"/>
    <w:rsid w:val="00520391"/>
    <w:rsid w:val="0052118E"/>
    <w:rsid w:val="00521209"/>
    <w:rsid w:val="00521820"/>
    <w:rsid w:val="005240E6"/>
    <w:rsid w:val="0052571E"/>
    <w:rsid w:val="00527204"/>
    <w:rsid w:val="00530C83"/>
    <w:rsid w:val="005314A1"/>
    <w:rsid w:val="00533255"/>
    <w:rsid w:val="005339A4"/>
    <w:rsid w:val="005339A5"/>
    <w:rsid w:val="00535893"/>
    <w:rsid w:val="0054044D"/>
    <w:rsid w:val="00541311"/>
    <w:rsid w:val="005450CB"/>
    <w:rsid w:val="00545AAC"/>
    <w:rsid w:val="00547546"/>
    <w:rsid w:val="00547DBB"/>
    <w:rsid w:val="00550B53"/>
    <w:rsid w:val="005513A3"/>
    <w:rsid w:val="00551CC8"/>
    <w:rsid w:val="0055315D"/>
    <w:rsid w:val="005542E4"/>
    <w:rsid w:val="005552D2"/>
    <w:rsid w:val="00555F7F"/>
    <w:rsid w:val="00562D4C"/>
    <w:rsid w:val="00563089"/>
    <w:rsid w:val="00564046"/>
    <w:rsid w:val="005655A5"/>
    <w:rsid w:val="00565831"/>
    <w:rsid w:val="00565A7A"/>
    <w:rsid w:val="00566464"/>
    <w:rsid w:val="00566548"/>
    <w:rsid w:val="00570A7B"/>
    <w:rsid w:val="0057237A"/>
    <w:rsid w:val="00575654"/>
    <w:rsid w:val="00576707"/>
    <w:rsid w:val="00576BE0"/>
    <w:rsid w:val="00576DFE"/>
    <w:rsid w:val="00580AE3"/>
    <w:rsid w:val="00583330"/>
    <w:rsid w:val="005837D9"/>
    <w:rsid w:val="0058394B"/>
    <w:rsid w:val="0058545F"/>
    <w:rsid w:val="00586826"/>
    <w:rsid w:val="00586D79"/>
    <w:rsid w:val="005904C5"/>
    <w:rsid w:val="0059147E"/>
    <w:rsid w:val="0059391D"/>
    <w:rsid w:val="00595315"/>
    <w:rsid w:val="005955AE"/>
    <w:rsid w:val="005956F8"/>
    <w:rsid w:val="00596BD4"/>
    <w:rsid w:val="00596E7A"/>
    <w:rsid w:val="0059782E"/>
    <w:rsid w:val="005A0E7C"/>
    <w:rsid w:val="005A0F91"/>
    <w:rsid w:val="005A197D"/>
    <w:rsid w:val="005A1B0F"/>
    <w:rsid w:val="005A1D13"/>
    <w:rsid w:val="005A5455"/>
    <w:rsid w:val="005A5614"/>
    <w:rsid w:val="005A7F95"/>
    <w:rsid w:val="005B0A76"/>
    <w:rsid w:val="005B1256"/>
    <w:rsid w:val="005B1414"/>
    <w:rsid w:val="005B1FBA"/>
    <w:rsid w:val="005B6D95"/>
    <w:rsid w:val="005C278C"/>
    <w:rsid w:val="005C37B7"/>
    <w:rsid w:val="005C3B63"/>
    <w:rsid w:val="005C5781"/>
    <w:rsid w:val="005C6968"/>
    <w:rsid w:val="005D2334"/>
    <w:rsid w:val="005D241F"/>
    <w:rsid w:val="005D3675"/>
    <w:rsid w:val="005D36C2"/>
    <w:rsid w:val="005D3AB7"/>
    <w:rsid w:val="005D5EA3"/>
    <w:rsid w:val="005E2D53"/>
    <w:rsid w:val="005E307D"/>
    <w:rsid w:val="005E311D"/>
    <w:rsid w:val="005E343F"/>
    <w:rsid w:val="005E4A74"/>
    <w:rsid w:val="005E67D1"/>
    <w:rsid w:val="005F1D7D"/>
    <w:rsid w:val="005F2072"/>
    <w:rsid w:val="005F2CEA"/>
    <w:rsid w:val="005F391B"/>
    <w:rsid w:val="005F5A4B"/>
    <w:rsid w:val="005F795F"/>
    <w:rsid w:val="006015E6"/>
    <w:rsid w:val="00602130"/>
    <w:rsid w:val="006037C7"/>
    <w:rsid w:val="0060538B"/>
    <w:rsid w:val="00606BFA"/>
    <w:rsid w:val="00606EA8"/>
    <w:rsid w:val="00606FB7"/>
    <w:rsid w:val="006078E1"/>
    <w:rsid w:val="00607DDA"/>
    <w:rsid w:val="006126B0"/>
    <w:rsid w:val="00613384"/>
    <w:rsid w:val="00613DBD"/>
    <w:rsid w:val="006140BB"/>
    <w:rsid w:val="006142B5"/>
    <w:rsid w:val="006221F9"/>
    <w:rsid w:val="006223D5"/>
    <w:rsid w:val="00623730"/>
    <w:rsid w:val="00625485"/>
    <w:rsid w:val="00626424"/>
    <w:rsid w:val="0063048F"/>
    <w:rsid w:val="0063062D"/>
    <w:rsid w:val="00631876"/>
    <w:rsid w:val="00631C05"/>
    <w:rsid w:val="006324B5"/>
    <w:rsid w:val="00633869"/>
    <w:rsid w:val="006359B4"/>
    <w:rsid w:val="006362B8"/>
    <w:rsid w:val="006407B6"/>
    <w:rsid w:val="00643095"/>
    <w:rsid w:val="00643463"/>
    <w:rsid w:val="00647CED"/>
    <w:rsid w:val="00650AC2"/>
    <w:rsid w:val="0065278F"/>
    <w:rsid w:val="00652CA8"/>
    <w:rsid w:val="006530D5"/>
    <w:rsid w:val="006557C3"/>
    <w:rsid w:val="00660D3A"/>
    <w:rsid w:val="00661B3C"/>
    <w:rsid w:val="006632BC"/>
    <w:rsid w:val="00665E2E"/>
    <w:rsid w:val="00666400"/>
    <w:rsid w:val="0066738A"/>
    <w:rsid w:val="006706E0"/>
    <w:rsid w:val="006719E9"/>
    <w:rsid w:val="00672547"/>
    <w:rsid w:val="00672969"/>
    <w:rsid w:val="006731BC"/>
    <w:rsid w:val="00674D8A"/>
    <w:rsid w:val="006768BA"/>
    <w:rsid w:val="0068066C"/>
    <w:rsid w:val="00680D23"/>
    <w:rsid w:val="006840E8"/>
    <w:rsid w:val="00684C5E"/>
    <w:rsid w:val="006863F0"/>
    <w:rsid w:val="00690599"/>
    <w:rsid w:val="00691372"/>
    <w:rsid w:val="00693105"/>
    <w:rsid w:val="0069332D"/>
    <w:rsid w:val="00696111"/>
    <w:rsid w:val="0069628F"/>
    <w:rsid w:val="00696BC1"/>
    <w:rsid w:val="0069712C"/>
    <w:rsid w:val="00697B19"/>
    <w:rsid w:val="006A02DA"/>
    <w:rsid w:val="006A04A7"/>
    <w:rsid w:val="006A05DA"/>
    <w:rsid w:val="006A2124"/>
    <w:rsid w:val="006A47A1"/>
    <w:rsid w:val="006A4B07"/>
    <w:rsid w:val="006A4EFE"/>
    <w:rsid w:val="006A4FA7"/>
    <w:rsid w:val="006A5991"/>
    <w:rsid w:val="006A5D6D"/>
    <w:rsid w:val="006A6394"/>
    <w:rsid w:val="006A6784"/>
    <w:rsid w:val="006A6D58"/>
    <w:rsid w:val="006A76F9"/>
    <w:rsid w:val="006B3136"/>
    <w:rsid w:val="006B50EB"/>
    <w:rsid w:val="006B5E6F"/>
    <w:rsid w:val="006B7FCA"/>
    <w:rsid w:val="006C08EF"/>
    <w:rsid w:val="006C2A39"/>
    <w:rsid w:val="006C2BE0"/>
    <w:rsid w:val="006C668D"/>
    <w:rsid w:val="006C6C82"/>
    <w:rsid w:val="006D098B"/>
    <w:rsid w:val="006D30A3"/>
    <w:rsid w:val="006D4412"/>
    <w:rsid w:val="006D7D3A"/>
    <w:rsid w:val="006E0603"/>
    <w:rsid w:val="006E453E"/>
    <w:rsid w:val="006E6CED"/>
    <w:rsid w:val="006E6F1B"/>
    <w:rsid w:val="006E7CC6"/>
    <w:rsid w:val="006F29CA"/>
    <w:rsid w:val="006F2C76"/>
    <w:rsid w:val="006F42D5"/>
    <w:rsid w:val="006F433F"/>
    <w:rsid w:val="006F7059"/>
    <w:rsid w:val="006F78DE"/>
    <w:rsid w:val="00701D97"/>
    <w:rsid w:val="00703FD6"/>
    <w:rsid w:val="00704700"/>
    <w:rsid w:val="00704B25"/>
    <w:rsid w:val="0070557E"/>
    <w:rsid w:val="00707A43"/>
    <w:rsid w:val="00707D96"/>
    <w:rsid w:val="00711BC4"/>
    <w:rsid w:val="007129CA"/>
    <w:rsid w:val="00714466"/>
    <w:rsid w:val="00715A7C"/>
    <w:rsid w:val="00716984"/>
    <w:rsid w:val="00720389"/>
    <w:rsid w:val="00721DF9"/>
    <w:rsid w:val="00722C94"/>
    <w:rsid w:val="0072370D"/>
    <w:rsid w:val="0072388A"/>
    <w:rsid w:val="007241A7"/>
    <w:rsid w:val="0072568E"/>
    <w:rsid w:val="00726739"/>
    <w:rsid w:val="00727380"/>
    <w:rsid w:val="0072745C"/>
    <w:rsid w:val="00727AD4"/>
    <w:rsid w:val="007307D1"/>
    <w:rsid w:val="0073250B"/>
    <w:rsid w:val="00740954"/>
    <w:rsid w:val="00740E77"/>
    <w:rsid w:val="0074309D"/>
    <w:rsid w:val="00744F54"/>
    <w:rsid w:val="00744F93"/>
    <w:rsid w:val="0074676C"/>
    <w:rsid w:val="00746AEA"/>
    <w:rsid w:val="00746D03"/>
    <w:rsid w:val="00751C85"/>
    <w:rsid w:val="00752B29"/>
    <w:rsid w:val="007532BF"/>
    <w:rsid w:val="00753896"/>
    <w:rsid w:val="00754C5A"/>
    <w:rsid w:val="00754D92"/>
    <w:rsid w:val="00757F7A"/>
    <w:rsid w:val="0076119D"/>
    <w:rsid w:val="0076136D"/>
    <w:rsid w:val="007613E2"/>
    <w:rsid w:val="00764BAF"/>
    <w:rsid w:val="00765A47"/>
    <w:rsid w:val="00766065"/>
    <w:rsid w:val="00770419"/>
    <w:rsid w:val="00771000"/>
    <w:rsid w:val="007753D4"/>
    <w:rsid w:val="00775886"/>
    <w:rsid w:val="00781191"/>
    <w:rsid w:val="0078205F"/>
    <w:rsid w:val="00783D6F"/>
    <w:rsid w:val="00784675"/>
    <w:rsid w:val="00785389"/>
    <w:rsid w:val="00786560"/>
    <w:rsid w:val="0078797A"/>
    <w:rsid w:val="0079083A"/>
    <w:rsid w:val="00790870"/>
    <w:rsid w:val="00794667"/>
    <w:rsid w:val="00794E69"/>
    <w:rsid w:val="00795144"/>
    <w:rsid w:val="00795506"/>
    <w:rsid w:val="00795A12"/>
    <w:rsid w:val="00795B8F"/>
    <w:rsid w:val="00797297"/>
    <w:rsid w:val="007A143C"/>
    <w:rsid w:val="007A2F33"/>
    <w:rsid w:val="007A4159"/>
    <w:rsid w:val="007A48F3"/>
    <w:rsid w:val="007A508A"/>
    <w:rsid w:val="007A50C0"/>
    <w:rsid w:val="007B0A6F"/>
    <w:rsid w:val="007B113F"/>
    <w:rsid w:val="007B590B"/>
    <w:rsid w:val="007C1DFD"/>
    <w:rsid w:val="007C4D93"/>
    <w:rsid w:val="007C4EA4"/>
    <w:rsid w:val="007C58A8"/>
    <w:rsid w:val="007C6515"/>
    <w:rsid w:val="007D0AF0"/>
    <w:rsid w:val="007D0D04"/>
    <w:rsid w:val="007D25E8"/>
    <w:rsid w:val="007D295F"/>
    <w:rsid w:val="007D2AE2"/>
    <w:rsid w:val="007D4809"/>
    <w:rsid w:val="007D6677"/>
    <w:rsid w:val="007D6D1E"/>
    <w:rsid w:val="007E0488"/>
    <w:rsid w:val="007E06B6"/>
    <w:rsid w:val="007E186C"/>
    <w:rsid w:val="007E2834"/>
    <w:rsid w:val="007E2A04"/>
    <w:rsid w:val="007E2D3D"/>
    <w:rsid w:val="007E2E59"/>
    <w:rsid w:val="007E795D"/>
    <w:rsid w:val="007F0955"/>
    <w:rsid w:val="007F327A"/>
    <w:rsid w:val="007F5737"/>
    <w:rsid w:val="008001F3"/>
    <w:rsid w:val="00801ED8"/>
    <w:rsid w:val="00802B1B"/>
    <w:rsid w:val="0080391A"/>
    <w:rsid w:val="00804611"/>
    <w:rsid w:val="00804AB0"/>
    <w:rsid w:val="008059F0"/>
    <w:rsid w:val="00806111"/>
    <w:rsid w:val="00806665"/>
    <w:rsid w:val="00807B0C"/>
    <w:rsid w:val="00811AB7"/>
    <w:rsid w:val="00812E7E"/>
    <w:rsid w:val="00815E60"/>
    <w:rsid w:val="008161E6"/>
    <w:rsid w:val="008165FA"/>
    <w:rsid w:val="0081680D"/>
    <w:rsid w:val="0081760A"/>
    <w:rsid w:val="00820725"/>
    <w:rsid w:val="00822297"/>
    <w:rsid w:val="00823F68"/>
    <w:rsid w:val="00824098"/>
    <w:rsid w:val="0082593E"/>
    <w:rsid w:val="00826AE2"/>
    <w:rsid w:val="0082726F"/>
    <w:rsid w:val="00827526"/>
    <w:rsid w:val="00832D08"/>
    <w:rsid w:val="008330B3"/>
    <w:rsid w:val="00834599"/>
    <w:rsid w:val="008360AC"/>
    <w:rsid w:val="0083653D"/>
    <w:rsid w:val="00837D3B"/>
    <w:rsid w:val="00840C8D"/>
    <w:rsid w:val="00841820"/>
    <w:rsid w:val="0084282C"/>
    <w:rsid w:val="0084449F"/>
    <w:rsid w:val="00845F64"/>
    <w:rsid w:val="00850073"/>
    <w:rsid w:val="00851CF0"/>
    <w:rsid w:val="0085243E"/>
    <w:rsid w:val="0085364C"/>
    <w:rsid w:val="00855F69"/>
    <w:rsid w:val="00855FCB"/>
    <w:rsid w:val="0085611C"/>
    <w:rsid w:val="00861A8F"/>
    <w:rsid w:val="0086441C"/>
    <w:rsid w:val="00865198"/>
    <w:rsid w:val="00865640"/>
    <w:rsid w:val="00871152"/>
    <w:rsid w:val="008711D0"/>
    <w:rsid w:val="008730CB"/>
    <w:rsid w:val="00874120"/>
    <w:rsid w:val="00875526"/>
    <w:rsid w:val="00877424"/>
    <w:rsid w:val="00880038"/>
    <w:rsid w:val="00887116"/>
    <w:rsid w:val="00890B6A"/>
    <w:rsid w:val="008920E5"/>
    <w:rsid w:val="00892CA4"/>
    <w:rsid w:val="00892D84"/>
    <w:rsid w:val="00892DB1"/>
    <w:rsid w:val="00893E99"/>
    <w:rsid w:val="00894884"/>
    <w:rsid w:val="008953B2"/>
    <w:rsid w:val="00895710"/>
    <w:rsid w:val="008976DD"/>
    <w:rsid w:val="008A0D30"/>
    <w:rsid w:val="008A10CF"/>
    <w:rsid w:val="008A399A"/>
    <w:rsid w:val="008A3D02"/>
    <w:rsid w:val="008A4A06"/>
    <w:rsid w:val="008A4B27"/>
    <w:rsid w:val="008A4C9E"/>
    <w:rsid w:val="008A67D2"/>
    <w:rsid w:val="008A6AC8"/>
    <w:rsid w:val="008A7403"/>
    <w:rsid w:val="008A766D"/>
    <w:rsid w:val="008B143D"/>
    <w:rsid w:val="008B2385"/>
    <w:rsid w:val="008B37C9"/>
    <w:rsid w:val="008B64C5"/>
    <w:rsid w:val="008C0505"/>
    <w:rsid w:val="008C0547"/>
    <w:rsid w:val="008C057D"/>
    <w:rsid w:val="008C07AB"/>
    <w:rsid w:val="008C1526"/>
    <w:rsid w:val="008C19B8"/>
    <w:rsid w:val="008C1BCE"/>
    <w:rsid w:val="008C1CE3"/>
    <w:rsid w:val="008C384E"/>
    <w:rsid w:val="008C6D7F"/>
    <w:rsid w:val="008D5826"/>
    <w:rsid w:val="008D64B2"/>
    <w:rsid w:val="008D71C2"/>
    <w:rsid w:val="008E10CB"/>
    <w:rsid w:val="008E2325"/>
    <w:rsid w:val="008E3053"/>
    <w:rsid w:val="008E3DC7"/>
    <w:rsid w:val="008E51E7"/>
    <w:rsid w:val="008E62F7"/>
    <w:rsid w:val="008E6C78"/>
    <w:rsid w:val="008E7233"/>
    <w:rsid w:val="008F068D"/>
    <w:rsid w:val="008F0E68"/>
    <w:rsid w:val="008F1891"/>
    <w:rsid w:val="008F2763"/>
    <w:rsid w:val="008F3BB7"/>
    <w:rsid w:val="008F4CE9"/>
    <w:rsid w:val="008F51C4"/>
    <w:rsid w:val="008F600B"/>
    <w:rsid w:val="00902FC1"/>
    <w:rsid w:val="00903E82"/>
    <w:rsid w:val="00904B01"/>
    <w:rsid w:val="00910457"/>
    <w:rsid w:val="00910DB2"/>
    <w:rsid w:val="00910DF3"/>
    <w:rsid w:val="00911998"/>
    <w:rsid w:val="00913A31"/>
    <w:rsid w:val="00916889"/>
    <w:rsid w:val="00916FE2"/>
    <w:rsid w:val="00917F36"/>
    <w:rsid w:val="0092196C"/>
    <w:rsid w:val="00922A4F"/>
    <w:rsid w:val="00927618"/>
    <w:rsid w:val="00927C1B"/>
    <w:rsid w:val="00930BFB"/>
    <w:rsid w:val="0093263F"/>
    <w:rsid w:val="00932BBF"/>
    <w:rsid w:val="0093460C"/>
    <w:rsid w:val="00934838"/>
    <w:rsid w:val="00935012"/>
    <w:rsid w:val="00936A89"/>
    <w:rsid w:val="009373C9"/>
    <w:rsid w:val="00937588"/>
    <w:rsid w:val="009408B2"/>
    <w:rsid w:val="00940D26"/>
    <w:rsid w:val="009414CE"/>
    <w:rsid w:val="00942F8A"/>
    <w:rsid w:val="009436D3"/>
    <w:rsid w:val="00943887"/>
    <w:rsid w:val="00945C97"/>
    <w:rsid w:val="00946039"/>
    <w:rsid w:val="009510B0"/>
    <w:rsid w:val="00951543"/>
    <w:rsid w:val="00952AED"/>
    <w:rsid w:val="009539B6"/>
    <w:rsid w:val="00953E29"/>
    <w:rsid w:val="009542C1"/>
    <w:rsid w:val="009559CA"/>
    <w:rsid w:val="0096044F"/>
    <w:rsid w:val="00961413"/>
    <w:rsid w:val="009615BB"/>
    <w:rsid w:val="009652AE"/>
    <w:rsid w:val="00966115"/>
    <w:rsid w:val="009662EC"/>
    <w:rsid w:val="00966EB0"/>
    <w:rsid w:val="00967716"/>
    <w:rsid w:val="009704A4"/>
    <w:rsid w:val="00973753"/>
    <w:rsid w:val="00973E57"/>
    <w:rsid w:val="00980738"/>
    <w:rsid w:val="00980A15"/>
    <w:rsid w:val="00981628"/>
    <w:rsid w:val="00983A33"/>
    <w:rsid w:val="00991E29"/>
    <w:rsid w:val="0099647E"/>
    <w:rsid w:val="009A03E4"/>
    <w:rsid w:val="009A07FD"/>
    <w:rsid w:val="009A0914"/>
    <w:rsid w:val="009B3FD7"/>
    <w:rsid w:val="009B4AB5"/>
    <w:rsid w:val="009B4ADD"/>
    <w:rsid w:val="009B5DF5"/>
    <w:rsid w:val="009B6440"/>
    <w:rsid w:val="009B68C3"/>
    <w:rsid w:val="009B703E"/>
    <w:rsid w:val="009C025C"/>
    <w:rsid w:val="009C124A"/>
    <w:rsid w:val="009C15F2"/>
    <w:rsid w:val="009C2023"/>
    <w:rsid w:val="009C2882"/>
    <w:rsid w:val="009C2909"/>
    <w:rsid w:val="009C3AE8"/>
    <w:rsid w:val="009C3B00"/>
    <w:rsid w:val="009C4DE4"/>
    <w:rsid w:val="009C6034"/>
    <w:rsid w:val="009C64F5"/>
    <w:rsid w:val="009C6832"/>
    <w:rsid w:val="009C6F02"/>
    <w:rsid w:val="009D5152"/>
    <w:rsid w:val="009D67B8"/>
    <w:rsid w:val="009E07B2"/>
    <w:rsid w:val="009E0A8C"/>
    <w:rsid w:val="009E1238"/>
    <w:rsid w:val="009E340F"/>
    <w:rsid w:val="009E61EA"/>
    <w:rsid w:val="009E64A0"/>
    <w:rsid w:val="009E6F71"/>
    <w:rsid w:val="009F24E8"/>
    <w:rsid w:val="009F2690"/>
    <w:rsid w:val="009F27F7"/>
    <w:rsid w:val="009F3A33"/>
    <w:rsid w:val="009F3E11"/>
    <w:rsid w:val="009F65D8"/>
    <w:rsid w:val="00A013A7"/>
    <w:rsid w:val="00A01806"/>
    <w:rsid w:val="00A02114"/>
    <w:rsid w:val="00A0340F"/>
    <w:rsid w:val="00A0562F"/>
    <w:rsid w:val="00A07AD6"/>
    <w:rsid w:val="00A07F9F"/>
    <w:rsid w:val="00A1041B"/>
    <w:rsid w:val="00A12342"/>
    <w:rsid w:val="00A12B1E"/>
    <w:rsid w:val="00A12D16"/>
    <w:rsid w:val="00A13115"/>
    <w:rsid w:val="00A1519C"/>
    <w:rsid w:val="00A156F4"/>
    <w:rsid w:val="00A16582"/>
    <w:rsid w:val="00A20B4D"/>
    <w:rsid w:val="00A20B50"/>
    <w:rsid w:val="00A20F41"/>
    <w:rsid w:val="00A233C2"/>
    <w:rsid w:val="00A236EB"/>
    <w:rsid w:val="00A25421"/>
    <w:rsid w:val="00A26304"/>
    <w:rsid w:val="00A2639E"/>
    <w:rsid w:val="00A26744"/>
    <w:rsid w:val="00A27565"/>
    <w:rsid w:val="00A27CBB"/>
    <w:rsid w:val="00A321F6"/>
    <w:rsid w:val="00A33238"/>
    <w:rsid w:val="00A33B8F"/>
    <w:rsid w:val="00A33DB4"/>
    <w:rsid w:val="00A36516"/>
    <w:rsid w:val="00A441F1"/>
    <w:rsid w:val="00A44274"/>
    <w:rsid w:val="00A4466C"/>
    <w:rsid w:val="00A44CC5"/>
    <w:rsid w:val="00A52AE8"/>
    <w:rsid w:val="00A54DD4"/>
    <w:rsid w:val="00A60D39"/>
    <w:rsid w:val="00A61778"/>
    <w:rsid w:val="00A61D52"/>
    <w:rsid w:val="00A65B88"/>
    <w:rsid w:val="00A65E54"/>
    <w:rsid w:val="00A65FDF"/>
    <w:rsid w:val="00A67059"/>
    <w:rsid w:val="00A67FAC"/>
    <w:rsid w:val="00A71F3E"/>
    <w:rsid w:val="00A74059"/>
    <w:rsid w:val="00A75060"/>
    <w:rsid w:val="00A75C10"/>
    <w:rsid w:val="00A80571"/>
    <w:rsid w:val="00A807E1"/>
    <w:rsid w:val="00A810FD"/>
    <w:rsid w:val="00A81105"/>
    <w:rsid w:val="00A814A8"/>
    <w:rsid w:val="00A81A52"/>
    <w:rsid w:val="00A8302C"/>
    <w:rsid w:val="00A83299"/>
    <w:rsid w:val="00A84B59"/>
    <w:rsid w:val="00A868AC"/>
    <w:rsid w:val="00A905A4"/>
    <w:rsid w:val="00A947C7"/>
    <w:rsid w:val="00A952BA"/>
    <w:rsid w:val="00AA03D1"/>
    <w:rsid w:val="00AA066A"/>
    <w:rsid w:val="00AA2597"/>
    <w:rsid w:val="00AA3ACC"/>
    <w:rsid w:val="00AA46DB"/>
    <w:rsid w:val="00AA5256"/>
    <w:rsid w:val="00AA5E42"/>
    <w:rsid w:val="00AA76E6"/>
    <w:rsid w:val="00AA7D24"/>
    <w:rsid w:val="00AB0838"/>
    <w:rsid w:val="00AB32BF"/>
    <w:rsid w:val="00AB3FC1"/>
    <w:rsid w:val="00AB42E7"/>
    <w:rsid w:val="00AB4AB3"/>
    <w:rsid w:val="00AB674A"/>
    <w:rsid w:val="00AB6F49"/>
    <w:rsid w:val="00AC1F82"/>
    <w:rsid w:val="00AC7339"/>
    <w:rsid w:val="00AC7C85"/>
    <w:rsid w:val="00AD01D4"/>
    <w:rsid w:val="00AD0C47"/>
    <w:rsid w:val="00AD15C0"/>
    <w:rsid w:val="00AD1FFA"/>
    <w:rsid w:val="00AD3203"/>
    <w:rsid w:val="00AD3794"/>
    <w:rsid w:val="00AD772B"/>
    <w:rsid w:val="00AE0AE0"/>
    <w:rsid w:val="00AE129F"/>
    <w:rsid w:val="00AE18F0"/>
    <w:rsid w:val="00AE492C"/>
    <w:rsid w:val="00AE4B14"/>
    <w:rsid w:val="00AE70E7"/>
    <w:rsid w:val="00AE7656"/>
    <w:rsid w:val="00AF0329"/>
    <w:rsid w:val="00AF1005"/>
    <w:rsid w:val="00AF1625"/>
    <w:rsid w:val="00AF2752"/>
    <w:rsid w:val="00AF279A"/>
    <w:rsid w:val="00B03EAC"/>
    <w:rsid w:val="00B05628"/>
    <w:rsid w:val="00B070B7"/>
    <w:rsid w:val="00B10812"/>
    <w:rsid w:val="00B1225A"/>
    <w:rsid w:val="00B12D8A"/>
    <w:rsid w:val="00B16F36"/>
    <w:rsid w:val="00B1799C"/>
    <w:rsid w:val="00B21811"/>
    <w:rsid w:val="00B23092"/>
    <w:rsid w:val="00B245C7"/>
    <w:rsid w:val="00B24CDB"/>
    <w:rsid w:val="00B266CC"/>
    <w:rsid w:val="00B27E01"/>
    <w:rsid w:val="00B30026"/>
    <w:rsid w:val="00B30076"/>
    <w:rsid w:val="00B32183"/>
    <w:rsid w:val="00B3260C"/>
    <w:rsid w:val="00B33F54"/>
    <w:rsid w:val="00B34C43"/>
    <w:rsid w:val="00B357D9"/>
    <w:rsid w:val="00B36C1D"/>
    <w:rsid w:val="00B4023D"/>
    <w:rsid w:val="00B41632"/>
    <w:rsid w:val="00B421C1"/>
    <w:rsid w:val="00B43F58"/>
    <w:rsid w:val="00B45CBC"/>
    <w:rsid w:val="00B46421"/>
    <w:rsid w:val="00B516ED"/>
    <w:rsid w:val="00B51F51"/>
    <w:rsid w:val="00B51F9D"/>
    <w:rsid w:val="00B52777"/>
    <w:rsid w:val="00B53729"/>
    <w:rsid w:val="00B53BA3"/>
    <w:rsid w:val="00B53C28"/>
    <w:rsid w:val="00B53D23"/>
    <w:rsid w:val="00B54F8F"/>
    <w:rsid w:val="00B559B3"/>
    <w:rsid w:val="00B6086C"/>
    <w:rsid w:val="00B60DC4"/>
    <w:rsid w:val="00B64D83"/>
    <w:rsid w:val="00B65968"/>
    <w:rsid w:val="00B65B56"/>
    <w:rsid w:val="00B70118"/>
    <w:rsid w:val="00B70826"/>
    <w:rsid w:val="00B70A06"/>
    <w:rsid w:val="00B71897"/>
    <w:rsid w:val="00B72675"/>
    <w:rsid w:val="00B72E31"/>
    <w:rsid w:val="00B753B0"/>
    <w:rsid w:val="00B75B24"/>
    <w:rsid w:val="00B75E07"/>
    <w:rsid w:val="00B771AA"/>
    <w:rsid w:val="00B77CF9"/>
    <w:rsid w:val="00B82123"/>
    <w:rsid w:val="00B8362B"/>
    <w:rsid w:val="00B84CBF"/>
    <w:rsid w:val="00B84E6E"/>
    <w:rsid w:val="00B85580"/>
    <w:rsid w:val="00B85FCE"/>
    <w:rsid w:val="00B87508"/>
    <w:rsid w:val="00B904C8"/>
    <w:rsid w:val="00B9136C"/>
    <w:rsid w:val="00B918AB"/>
    <w:rsid w:val="00B947DD"/>
    <w:rsid w:val="00B94D59"/>
    <w:rsid w:val="00B9511C"/>
    <w:rsid w:val="00B96B7B"/>
    <w:rsid w:val="00B971FE"/>
    <w:rsid w:val="00BA3710"/>
    <w:rsid w:val="00BA4BCF"/>
    <w:rsid w:val="00BA4C0A"/>
    <w:rsid w:val="00BA5BEA"/>
    <w:rsid w:val="00BA5FEC"/>
    <w:rsid w:val="00BA6CB0"/>
    <w:rsid w:val="00BA6F73"/>
    <w:rsid w:val="00BB10C6"/>
    <w:rsid w:val="00BB4986"/>
    <w:rsid w:val="00BB5542"/>
    <w:rsid w:val="00BB6FBB"/>
    <w:rsid w:val="00BC10E4"/>
    <w:rsid w:val="00BC172E"/>
    <w:rsid w:val="00BC1733"/>
    <w:rsid w:val="00BC3225"/>
    <w:rsid w:val="00BC33E8"/>
    <w:rsid w:val="00BC3854"/>
    <w:rsid w:val="00BC4FBF"/>
    <w:rsid w:val="00BC51EE"/>
    <w:rsid w:val="00BC5B40"/>
    <w:rsid w:val="00BC6DBB"/>
    <w:rsid w:val="00BD17B2"/>
    <w:rsid w:val="00BD3373"/>
    <w:rsid w:val="00BD38BC"/>
    <w:rsid w:val="00BD4245"/>
    <w:rsid w:val="00BD4E3B"/>
    <w:rsid w:val="00BD5267"/>
    <w:rsid w:val="00BD5FDB"/>
    <w:rsid w:val="00BE0F11"/>
    <w:rsid w:val="00BE12E1"/>
    <w:rsid w:val="00BE2C49"/>
    <w:rsid w:val="00BE3407"/>
    <w:rsid w:val="00BE35D6"/>
    <w:rsid w:val="00BE6A72"/>
    <w:rsid w:val="00BE7CD4"/>
    <w:rsid w:val="00BF08AD"/>
    <w:rsid w:val="00BF0EB9"/>
    <w:rsid w:val="00BF10F9"/>
    <w:rsid w:val="00BF1914"/>
    <w:rsid w:val="00BF31D8"/>
    <w:rsid w:val="00BF710A"/>
    <w:rsid w:val="00C003C4"/>
    <w:rsid w:val="00C00BB4"/>
    <w:rsid w:val="00C01A64"/>
    <w:rsid w:val="00C035C7"/>
    <w:rsid w:val="00C03E7D"/>
    <w:rsid w:val="00C045BF"/>
    <w:rsid w:val="00C04D9A"/>
    <w:rsid w:val="00C062F0"/>
    <w:rsid w:val="00C06485"/>
    <w:rsid w:val="00C066C2"/>
    <w:rsid w:val="00C07845"/>
    <w:rsid w:val="00C10452"/>
    <w:rsid w:val="00C10C33"/>
    <w:rsid w:val="00C1169D"/>
    <w:rsid w:val="00C11C9A"/>
    <w:rsid w:val="00C128E1"/>
    <w:rsid w:val="00C15B7B"/>
    <w:rsid w:val="00C176CE"/>
    <w:rsid w:val="00C222ED"/>
    <w:rsid w:val="00C2306E"/>
    <w:rsid w:val="00C23314"/>
    <w:rsid w:val="00C234F0"/>
    <w:rsid w:val="00C268A6"/>
    <w:rsid w:val="00C27568"/>
    <w:rsid w:val="00C27B28"/>
    <w:rsid w:val="00C27BB9"/>
    <w:rsid w:val="00C336C6"/>
    <w:rsid w:val="00C34570"/>
    <w:rsid w:val="00C36034"/>
    <w:rsid w:val="00C3760D"/>
    <w:rsid w:val="00C37D76"/>
    <w:rsid w:val="00C4120A"/>
    <w:rsid w:val="00C41782"/>
    <w:rsid w:val="00C42419"/>
    <w:rsid w:val="00C4440F"/>
    <w:rsid w:val="00C45D1F"/>
    <w:rsid w:val="00C45F46"/>
    <w:rsid w:val="00C5016E"/>
    <w:rsid w:val="00C50FD9"/>
    <w:rsid w:val="00C51D58"/>
    <w:rsid w:val="00C52FC1"/>
    <w:rsid w:val="00C53B5E"/>
    <w:rsid w:val="00C548B3"/>
    <w:rsid w:val="00C561EF"/>
    <w:rsid w:val="00C61E56"/>
    <w:rsid w:val="00C6259F"/>
    <w:rsid w:val="00C6461A"/>
    <w:rsid w:val="00C64714"/>
    <w:rsid w:val="00C65563"/>
    <w:rsid w:val="00C66AA2"/>
    <w:rsid w:val="00C67F0C"/>
    <w:rsid w:val="00C71BDF"/>
    <w:rsid w:val="00C73FAA"/>
    <w:rsid w:val="00C75CC7"/>
    <w:rsid w:val="00C76333"/>
    <w:rsid w:val="00C77899"/>
    <w:rsid w:val="00C81137"/>
    <w:rsid w:val="00C81323"/>
    <w:rsid w:val="00C81396"/>
    <w:rsid w:val="00C81521"/>
    <w:rsid w:val="00C83B96"/>
    <w:rsid w:val="00C84475"/>
    <w:rsid w:val="00C8500B"/>
    <w:rsid w:val="00C913CB"/>
    <w:rsid w:val="00C926F4"/>
    <w:rsid w:val="00C92823"/>
    <w:rsid w:val="00C946CC"/>
    <w:rsid w:val="00C9517A"/>
    <w:rsid w:val="00C95BB7"/>
    <w:rsid w:val="00CA0F65"/>
    <w:rsid w:val="00CA38BB"/>
    <w:rsid w:val="00CA562F"/>
    <w:rsid w:val="00CA679A"/>
    <w:rsid w:val="00CA77B6"/>
    <w:rsid w:val="00CA7F66"/>
    <w:rsid w:val="00CB13AB"/>
    <w:rsid w:val="00CB1F89"/>
    <w:rsid w:val="00CB2955"/>
    <w:rsid w:val="00CB682D"/>
    <w:rsid w:val="00CC2BDD"/>
    <w:rsid w:val="00CC3184"/>
    <w:rsid w:val="00CC36EF"/>
    <w:rsid w:val="00CC3B9C"/>
    <w:rsid w:val="00CC42FC"/>
    <w:rsid w:val="00CC5F40"/>
    <w:rsid w:val="00CC6099"/>
    <w:rsid w:val="00CC7237"/>
    <w:rsid w:val="00CC7839"/>
    <w:rsid w:val="00CD00D9"/>
    <w:rsid w:val="00CD2A6C"/>
    <w:rsid w:val="00CD3A2D"/>
    <w:rsid w:val="00CD3A9A"/>
    <w:rsid w:val="00CD42C4"/>
    <w:rsid w:val="00CD4D25"/>
    <w:rsid w:val="00CD504C"/>
    <w:rsid w:val="00CD5861"/>
    <w:rsid w:val="00CD68D9"/>
    <w:rsid w:val="00CE38A9"/>
    <w:rsid w:val="00CE4228"/>
    <w:rsid w:val="00CE6F85"/>
    <w:rsid w:val="00CF1F20"/>
    <w:rsid w:val="00CF31BB"/>
    <w:rsid w:val="00CF3963"/>
    <w:rsid w:val="00CF3FCF"/>
    <w:rsid w:val="00CF5ED0"/>
    <w:rsid w:val="00D01DE0"/>
    <w:rsid w:val="00D034D3"/>
    <w:rsid w:val="00D04F4A"/>
    <w:rsid w:val="00D10DBE"/>
    <w:rsid w:val="00D11C3F"/>
    <w:rsid w:val="00D11D68"/>
    <w:rsid w:val="00D136E0"/>
    <w:rsid w:val="00D137A0"/>
    <w:rsid w:val="00D139A9"/>
    <w:rsid w:val="00D141E2"/>
    <w:rsid w:val="00D154F0"/>
    <w:rsid w:val="00D21400"/>
    <w:rsid w:val="00D2254E"/>
    <w:rsid w:val="00D22D6B"/>
    <w:rsid w:val="00D22F57"/>
    <w:rsid w:val="00D23514"/>
    <w:rsid w:val="00D24ABC"/>
    <w:rsid w:val="00D2502F"/>
    <w:rsid w:val="00D269B4"/>
    <w:rsid w:val="00D305A7"/>
    <w:rsid w:val="00D32330"/>
    <w:rsid w:val="00D32923"/>
    <w:rsid w:val="00D329B6"/>
    <w:rsid w:val="00D32D41"/>
    <w:rsid w:val="00D3384F"/>
    <w:rsid w:val="00D40037"/>
    <w:rsid w:val="00D402ED"/>
    <w:rsid w:val="00D41052"/>
    <w:rsid w:val="00D41667"/>
    <w:rsid w:val="00D419C4"/>
    <w:rsid w:val="00D42354"/>
    <w:rsid w:val="00D4252D"/>
    <w:rsid w:val="00D42C09"/>
    <w:rsid w:val="00D44AF0"/>
    <w:rsid w:val="00D461D3"/>
    <w:rsid w:val="00D46FDD"/>
    <w:rsid w:val="00D53972"/>
    <w:rsid w:val="00D543B4"/>
    <w:rsid w:val="00D54E49"/>
    <w:rsid w:val="00D54F46"/>
    <w:rsid w:val="00D57115"/>
    <w:rsid w:val="00D618EC"/>
    <w:rsid w:val="00D61EBC"/>
    <w:rsid w:val="00D649E2"/>
    <w:rsid w:val="00D67EAA"/>
    <w:rsid w:val="00D67F57"/>
    <w:rsid w:val="00D7062A"/>
    <w:rsid w:val="00D71F44"/>
    <w:rsid w:val="00D745C1"/>
    <w:rsid w:val="00D748DC"/>
    <w:rsid w:val="00D75A93"/>
    <w:rsid w:val="00D75F63"/>
    <w:rsid w:val="00D8137C"/>
    <w:rsid w:val="00D85C39"/>
    <w:rsid w:val="00D871A4"/>
    <w:rsid w:val="00D9011C"/>
    <w:rsid w:val="00D905BD"/>
    <w:rsid w:val="00D908F2"/>
    <w:rsid w:val="00D9095A"/>
    <w:rsid w:val="00D916D7"/>
    <w:rsid w:val="00D93468"/>
    <w:rsid w:val="00D94EE0"/>
    <w:rsid w:val="00D951DF"/>
    <w:rsid w:val="00D966D8"/>
    <w:rsid w:val="00D96762"/>
    <w:rsid w:val="00D9780A"/>
    <w:rsid w:val="00DA1F86"/>
    <w:rsid w:val="00DA21D6"/>
    <w:rsid w:val="00DA44DE"/>
    <w:rsid w:val="00DA4C5B"/>
    <w:rsid w:val="00DB1646"/>
    <w:rsid w:val="00DB425B"/>
    <w:rsid w:val="00DB4F79"/>
    <w:rsid w:val="00DB70E9"/>
    <w:rsid w:val="00DB7C95"/>
    <w:rsid w:val="00DC2132"/>
    <w:rsid w:val="00DC4DE2"/>
    <w:rsid w:val="00DD305D"/>
    <w:rsid w:val="00DD4019"/>
    <w:rsid w:val="00DD49ED"/>
    <w:rsid w:val="00DD782B"/>
    <w:rsid w:val="00DE513E"/>
    <w:rsid w:val="00DF0DAE"/>
    <w:rsid w:val="00DF1315"/>
    <w:rsid w:val="00DF15B6"/>
    <w:rsid w:val="00DF38AE"/>
    <w:rsid w:val="00DF4AEA"/>
    <w:rsid w:val="00DF5D47"/>
    <w:rsid w:val="00DF72F6"/>
    <w:rsid w:val="00E0087D"/>
    <w:rsid w:val="00E00E31"/>
    <w:rsid w:val="00E050E9"/>
    <w:rsid w:val="00E06653"/>
    <w:rsid w:val="00E076B2"/>
    <w:rsid w:val="00E103BA"/>
    <w:rsid w:val="00E13D25"/>
    <w:rsid w:val="00E1535A"/>
    <w:rsid w:val="00E1640F"/>
    <w:rsid w:val="00E16AEC"/>
    <w:rsid w:val="00E16B37"/>
    <w:rsid w:val="00E21CE4"/>
    <w:rsid w:val="00E22ECD"/>
    <w:rsid w:val="00E2313B"/>
    <w:rsid w:val="00E237C8"/>
    <w:rsid w:val="00E2450B"/>
    <w:rsid w:val="00E25334"/>
    <w:rsid w:val="00E254C3"/>
    <w:rsid w:val="00E2708A"/>
    <w:rsid w:val="00E301F7"/>
    <w:rsid w:val="00E30A88"/>
    <w:rsid w:val="00E30ACF"/>
    <w:rsid w:val="00E3150B"/>
    <w:rsid w:val="00E3152A"/>
    <w:rsid w:val="00E33528"/>
    <w:rsid w:val="00E35E27"/>
    <w:rsid w:val="00E364B8"/>
    <w:rsid w:val="00E37209"/>
    <w:rsid w:val="00E4050F"/>
    <w:rsid w:val="00E4071D"/>
    <w:rsid w:val="00E41EB6"/>
    <w:rsid w:val="00E42816"/>
    <w:rsid w:val="00E45C45"/>
    <w:rsid w:val="00E4634C"/>
    <w:rsid w:val="00E464B6"/>
    <w:rsid w:val="00E47221"/>
    <w:rsid w:val="00E51DC7"/>
    <w:rsid w:val="00E51E48"/>
    <w:rsid w:val="00E51EA6"/>
    <w:rsid w:val="00E55893"/>
    <w:rsid w:val="00E55DD8"/>
    <w:rsid w:val="00E567B9"/>
    <w:rsid w:val="00E575DB"/>
    <w:rsid w:val="00E60F3D"/>
    <w:rsid w:val="00E61B1C"/>
    <w:rsid w:val="00E61CDD"/>
    <w:rsid w:val="00E62396"/>
    <w:rsid w:val="00E62789"/>
    <w:rsid w:val="00E62CFA"/>
    <w:rsid w:val="00E637A1"/>
    <w:rsid w:val="00E63BC5"/>
    <w:rsid w:val="00E64B76"/>
    <w:rsid w:val="00E71D70"/>
    <w:rsid w:val="00E7325A"/>
    <w:rsid w:val="00E73806"/>
    <w:rsid w:val="00E738E2"/>
    <w:rsid w:val="00E743A5"/>
    <w:rsid w:val="00E75CA6"/>
    <w:rsid w:val="00E823F7"/>
    <w:rsid w:val="00E8277E"/>
    <w:rsid w:val="00E90065"/>
    <w:rsid w:val="00E905D1"/>
    <w:rsid w:val="00E918DF"/>
    <w:rsid w:val="00E96507"/>
    <w:rsid w:val="00E97099"/>
    <w:rsid w:val="00E977E8"/>
    <w:rsid w:val="00EA1633"/>
    <w:rsid w:val="00EA17E4"/>
    <w:rsid w:val="00EA41DF"/>
    <w:rsid w:val="00EA5BD5"/>
    <w:rsid w:val="00EA7819"/>
    <w:rsid w:val="00EB0D3B"/>
    <w:rsid w:val="00EB266C"/>
    <w:rsid w:val="00EB5034"/>
    <w:rsid w:val="00EB59CD"/>
    <w:rsid w:val="00EC038C"/>
    <w:rsid w:val="00EC17B6"/>
    <w:rsid w:val="00EC2A64"/>
    <w:rsid w:val="00EC2B81"/>
    <w:rsid w:val="00EC3466"/>
    <w:rsid w:val="00EC7BDE"/>
    <w:rsid w:val="00ED2FEB"/>
    <w:rsid w:val="00ED3ED0"/>
    <w:rsid w:val="00ED3F95"/>
    <w:rsid w:val="00ED40A9"/>
    <w:rsid w:val="00ED4EF1"/>
    <w:rsid w:val="00ED6321"/>
    <w:rsid w:val="00ED7B58"/>
    <w:rsid w:val="00ED7E45"/>
    <w:rsid w:val="00EE0BF4"/>
    <w:rsid w:val="00EE17EB"/>
    <w:rsid w:val="00EE22A0"/>
    <w:rsid w:val="00EE2557"/>
    <w:rsid w:val="00EE2BB0"/>
    <w:rsid w:val="00EE2CCC"/>
    <w:rsid w:val="00EE4AE5"/>
    <w:rsid w:val="00EE4C5E"/>
    <w:rsid w:val="00EE5E4F"/>
    <w:rsid w:val="00EE7703"/>
    <w:rsid w:val="00EF03E5"/>
    <w:rsid w:val="00EF1238"/>
    <w:rsid w:val="00EF172A"/>
    <w:rsid w:val="00EF264C"/>
    <w:rsid w:val="00EF269E"/>
    <w:rsid w:val="00EF54B7"/>
    <w:rsid w:val="00EF561A"/>
    <w:rsid w:val="00EF5855"/>
    <w:rsid w:val="00EF7024"/>
    <w:rsid w:val="00F00448"/>
    <w:rsid w:val="00F00B22"/>
    <w:rsid w:val="00F01C56"/>
    <w:rsid w:val="00F01EA5"/>
    <w:rsid w:val="00F02165"/>
    <w:rsid w:val="00F029CC"/>
    <w:rsid w:val="00F044B8"/>
    <w:rsid w:val="00F04CCB"/>
    <w:rsid w:val="00F055DE"/>
    <w:rsid w:val="00F06F2F"/>
    <w:rsid w:val="00F11B13"/>
    <w:rsid w:val="00F144BB"/>
    <w:rsid w:val="00F14AE6"/>
    <w:rsid w:val="00F14C34"/>
    <w:rsid w:val="00F15AD4"/>
    <w:rsid w:val="00F15F0E"/>
    <w:rsid w:val="00F2093F"/>
    <w:rsid w:val="00F2100D"/>
    <w:rsid w:val="00F21C08"/>
    <w:rsid w:val="00F23E7A"/>
    <w:rsid w:val="00F24961"/>
    <w:rsid w:val="00F24FE1"/>
    <w:rsid w:val="00F254F2"/>
    <w:rsid w:val="00F257E1"/>
    <w:rsid w:val="00F25883"/>
    <w:rsid w:val="00F25BAA"/>
    <w:rsid w:val="00F26690"/>
    <w:rsid w:val="00F27D8B"/>
    <w:rsid w:val="00F30B0C"/>
    <w:rsid w:val="00F328AB"/>
    <w:rsid w:val="00F34807"/>
    <w:rsid w:val="00F3510B"/>
    <w:rsid w:val="00F35AF7"/>
    <w:rsid w:val="00F36528"/>
    <w:rsid w:val="00F36AAF"/>
    <w:rsid w:val="00F40E49"/>
    <w:rsid w:val="00F4119D"/>
    <w:rsid w:val="00F41CAE"/>
    <w:rsid w:val="00F42064"/>
    <w:rsid w:val="00F42F84"/>
    <w:rsid w:val="00F436FD"/>
    <w:rsid w:val="00F43BCB"/>
    <w:rsid w:val="00F4496B"/>
    <w:rsid w:val="00F44CE6"/>
    <w:rsid w:val="00F457D1"/>
    <w:rsid w:val="00F479CC"/>
    <w:rsid w:val="00F5052C"/>
    <w:rsid w:val="00F52AFA"/>
    <w:rsid w:val="00F5330A"/>
    <w:rsid w:val="00F549E5"/>
    <w:rsid w:val="00F55C5D"/>
    <w:rsid w:val="00F579ED"/>
    <w:rsid w:val="00F60801"/>
    <w:rsid w:val="00F60C6F"/>
    <w:rsid w:val="00F61E3E"/>
    <w:rsid w:val="00F63D4D"/>
    <w:rsid w:val="00F67BB8"/>
    <w:rsid w:val="00F71AD3"/>
    <w:rsid w:val="00F726B4"/>
    <w:rsid w:val="00F7288B"/>
    <w:rsid w:val="00F74517"/>
    <w:rsid w:val="00F80EEB"/>
    <w:rsid w:val="00F816D5"/>
    <w:rsid w:val="00F82703"/>
    <w:rsid w:val="00F82DE1"/>
    <w:rsid w:val="00F834F2"/>
    <w:rsid w:val="00F83717"/>
    <w:rsid w:val="00F83E43"/>
    <w:rsid w:val="00F87451"/>
    <w:rsid w:val="00F8799A"/>
    <w:rsid w:val="00F9031B"/>
    <w:rsid w:val="00F92516"/>
    <w:rsid w:val="00F938AA"/>
    <w:rsid w:val="00F95456"/>
    <w:rsid w:val="00F962BB"/>
    <w:rsid w:val="00F97885"/>
    <w:rsid w:val="00F97C4D"/>
    <w:rsid w:val="00FA02F1"/>
    <w:rsid w:val="00FA1872"/>
    <w:rsid w:val="00FA253B"/>
    <w:rsid w:val="00FA310A"/>
    <w:rsid w:val="00FA327B"/>
    <w:rsid w:val="00FA358E"/>
    <w:rsid w:val="00FA4633"/>
    <w:rsid w:val="00FB14CC"/>
    <w:rsid w:val="00FB2462"/>
    <w:rsid w:val="00FB26A0"/>
    <w:rsid w:val="00FB3783"/>
    <w:rsid w:val="00FB5510"/>
    <w:rsid w:val="00FB789F"/>
    <w:rsid w:val="00FB7B04"/>
    <w:rsid w:val="00FB7E04"/>
    <w:rsid w:val="00FB7FF1"/>
    <w:rsid w:val="00FC216D"/>
    <w:rsid w:val="00FC3912"/>
    <w:rsid w:val="00FC40E4"/>
    <w:rsid w:val="00FC531C"/>
    <w:rsid w:val="00FC5B93"/>
    <w:rsid w:val="00FD04E5"/>
    <w:rsid w:val="00FD1DE7"/>
    <w:rsid w:val="00FD218F"/>
    <w:rsid w:val="00FD4226"/>
    <w:rsid w:val="00FD70B8"/>
    <w:rsid w:val="00FE00F9"/>
    <w:rsid w:val="00FE0A77"/>
    <w:rsid w:val="00FE2C39"/>
    <w:rsid w:val="00FE344D"/>
    <w:rsid w:val="00FE47B3"/>
    <w:rsid w:val="00FE4C99"/>
    <w:rsid w:val="00FE559F"/>
    <w:rsid w:val="00FE6220"/>
    <w:rsid w:val="00FE79E3"/>
    <w:rsid w:val="00FF1CA8"/>
    <w:rsid w:val="00FF42AF"/>
    <w:rsid w:val="00FF5DC7"/>
    <w:rsid w:val="00FF638C"/>
    <w:rsid w:val="00FF6C01"/>
    <w:rsid w:val="00FF71FC"/>
    <w:rsid w:val="00FF7F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uiPriority="99"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126B0"/>
    <w:rPr>
      <w:sz w:val="24"/>
      <w:szCs w:val="24"/>
    </w:rPr>
  </w:style>
  <w:style w:type="paragraph" w:styleId="Heading1">
    <w:name w:val="heading 1"/>
    <w:basedOn w:val="Normal"/>
    <w:link w:val="Heading1Char"/>
    <w:uiPriority w:val="9"/>
    <w:qFormat/>
    <w:rsid w:val="000018DA"/>
    <w:pPr>
      <w:outlineLvl w:val="0"/>
    </w:pPr>
    <w:rPr>
      <w:rFonts w:ascii="Tahoma" w:hAnsi="Tahoma" w:cs="Tahoma"/>
      <w:b/>
      <w:bCs/>
      <w:color w:val="000000"/>
      <w:kern w:val="2"/>
      <w:sz w:val="28"/>
      <w:szCs w:val="20"/>
    </w:rPr>
  </w:style>
  <w:style w:type="paragraph" w:styleId="Heading2">
    <w:name w:val="heading 2"/>
    <w:basedOn w:val="Normal"/>
    <w:next w:val="Normal"/>
    <w:link w:val="Heading2Char"/>
    <w:unhideWhenUsed/>
    <w:qFormat/>
    <w:rsid w:val="00EB26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9">
    <w:name w:val="heading 9"/>
    <w:basedOn w:val="Normal"/>
    <w:link w:val="Heading9Char"/>
    <w:uiPriority w:val="9"/>
    <w:qFormat/>
    <w:rsid w:val="000018DA"/>
    <w:pPr>
      <w:outlineLvl w:val="8"/>
    </w:pPr>
    <w:rPr>
      <w:color w:val="000000"/>
      <w:kern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673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176061"/>
    <w:pPr>
      <w:tabs>
        <w:tab w:val="center" w:pos="4320"/>
        <w:tab w:val="right" w:pos="8640"/>
      </w:tabs>
    </w:pPr>
  </w:style>
  <w:style w:type="paragraph" w:styleId="Footer">
    <w:name w:val="footer"/>
    <w:basedOn w:val="Normal"/>
    <w:link w:val="FooterChar"/>
    <w:uiPriority w:val="99"/>
    <w:rsid w:val="00176061"/>
    <w:pPr>
      <w:tabs>
        <w:tab w:val="center" w:pos="4320"/>
        <w:tab w:val="right" w:pos="8640"/>
      </w:tabs>
    </w:pPr>
  </w:style>
  <w:style w:type="character" w:styleId="PageNumber">
    <w:name w:val="page number"/>
    <w:basedOn w:val="DefaultParagraphFont"/>
    <w:rsid w:val="00176061"/>
  </w:style>
  <w:style w:type="character" w:styleId="Hyperlink">
    <w:name w:val="Hyperlink"/>
    <w:basedOn w:val="DefaultParagraphFont"/>
    <w:uiPriority w:val="99"/>
    <w:rsid w:val="00771000"/>
    <w:rPr>
      <w:rFonts w:ascii="Verdana" w:hAnsi="Verdana" w:hint="default"/>
      <w:color w:val="003399"/>
      <w:u w:val="single"/>
    </w:rPr>
  </w:style>
  <w:style w:type="paragraph" w:styleId="ListParagraph">
    <w:name w:val="List Paragraph"/>
    <w:basedOn w:val="Normal"/>
    <w:qFormat/>
    <w:rsid w:val="00AE18F0"/>
    <w:pPr>
      <w:ind w:left="720"/>
    </w:pPr>
    <w:rPr>
      <w:rFonts w:eastAsia="Calibri"/>
      <w:sz w:val="20"/>
      <w:szCs w:val="20"/>
    </w:rPr>
  </w:style>
  <w:style w:type="character" w:customStyle="1" w:styleId="Heading1Char">
    <w:name w:val="Heading 1 Char"/>
    <w:basedOn w:val="DefaultParagraphFont"/>
    <w:link w:val="Heading1"/>
    <w:uiPriority w:val="9"/>
    <w:rsid w:val="000018DA"/>
    <w:rPr>
      <w:rFonts w:ascii="Tahoma" w:hAnsi="Tahoma" w:cs="Tahoma"/>
      <w:b/>
      <w:bCs/>
      <w:color w:val="000000"/>
      <w:kern w:val="2"/>
      <w:sz w:val="28"/>
    </w:rPr>
  </w:style>
  <w:style w:type="character" w:customStyle="1" w:styleId="Heading9Char">
    <w:name w:val="Heading 9 Char"/>
    <w:basedOn w:val="DefaultParagraphFont"/>
    <w:link w:val="Heading9"/>
    <w:uiPriority w:val="9"/>
    <w:rsid w:val="000018DA"/>
    <w:rPr>
      <w:color w:val="000000"/>
      <w:kern w:val="28"/>
      <w:sz w:val="24"/>
      <w:szCs w:val="24"/>
      <w:u w:val="single"/>
    </w:rPr>
  </w:style>
  <w:style w:type="paragraph" w:customStyle="1" w:styleId="maintext">
    <w:name w:val="maintext"/>
    <w:basedOn w:val="Normal"/>
    <w:rsid w:val="00C234F0"/>
    <w:pPr>
      <w:spacing w:after="120" w:line="270" w:lineRule="atLeast"/>
    </w:pPr>
    <w:rPr>
      <w:rFonts w:ascii="Arial" w:hAnsi="Arial" w:cs="Arial"/>
      <w:sz w:val="18"/>
      <w:szCs w:val="18"/>
    </w:rPr>
  </w:style>
  <w:style w:type="paragraph" w:styleId="BalloonText">
    <w:name w:val="Balloon Text"/>
    <w:basedOn w:val="Normal"/>
    <w:link w:val="BalloonTextChar"/>
    <w:rsid w:val="00F328AB"/>
    <w:rPr>
      <w:rFonts w:ascii="Tahoma" w:hAnsi="Tahoma" w:cs="Tahoma"/>
      <w:sz w:val="16"/>
      <w:szCs w:val="16"/>
    </w:rPr>
  </w:style>
  <w:style w:type="character" w:customStyle="1" w:styleId="BalloonTextChar">
    <w:name w:val="Balloon Text Char"/>
    <w:basedOn w:val="DefaultParagraphFont"/>
    <w:link w:val="BalloonText"/>
    <w:rsid w:val="00F328AB"/>
    <w:rPr>
      <w:rFonts w:ascii="Tahoma" w:hAnsi="Tahoma" w:cs="Tahoma"/>
      <w:sz w:val="16"/>
      <w:szCs w:val="16"/>
    </w:rPr>
  </w:style>
  <w:style w:type="paragraph" w:styleId="Title">
    <w:name w:val="Title"/>
    <w:basedOn w:val="Normal"/>
    <w:link w:val="TitleChar"/>
    <w:uiPriority w:val="99"/>
    <w:qFormat/>
    <w:rsid w:val="006A6784"/>
    <w:pPr>
      <w:jc w:val="center"/>
    </w:pPr>
    <w:rPr>
      <w:b/>
      <w:bCs/>
      <w:sz w:val="32"/>
      <w:szCs w:val="32"/>
    </w:rPr>
  </w:style>
  <w:style w:type="character" w:customStyle="1" w:styleId="TitleChar">
    <w:name w:val="Title Char"/>
    <w:basedOn w:val="DefaultParagraphFont"/>
    <w:link w:val="Title"/>
    <w:uiPriority w:val="99"/>
    <w:rsid w:val="006A6784"/>
    <w:rPr>
      <w:b/>
      <w:bCs/>
      <w:sz w:val="32"/>
      <w:szCs w:val="32"/>
    </w:rPr>
  </w:style>
  <w:style w:type="paragraph" w:customStyle="1" w:styleId="Style1">
    <w:name w:val="Style1"/>
    <w:basedOn w:val="Normal"/>
    <w:rsid w:val="006A6784"/>
    <w:rPr>
      <w:szCs w:val="20"/>
    </w:rPr>
  </w:style>
  <w:style w:type="character" w:customStyle="1" w:styleId="FooterChar">
    <w:name w:val="Footer Char"/>
    <w:basedOn w:val="DefaultParagraphFont"/>
    <w:link w:val="Footer"/>
    <w:uiPriority w:val="99"/>
    <w:rsid w:val="00FE6220"/>
    <w:rPr>
      <w:sz w:val="24"/>
      <w:szCs w:val="24"/>
    </w:rPr>
  </w:style>
  <w:style w:type="paragraph" w:styleId="NormalWeb">
    <w:name w:val="Normal (Web)"/>
    <w:basedOn w:val="Normal"/>
    <w:uiPriority w:val="99"/>
    <w:unhideWhenUsed/>
    <w:rsid w:val="00303B09"/>
    <w:pPr>
      <w:spacing w:before="100" w:beforeAutospacing="1" w:after="100" w:afterAutospacing="1" w:line="240" w:lineRule="atLeast"/>
    </w:pPr>
    <w:rPr>
      <w:color w:val="3B3B3A"/>
      <w:sz w:val="20"/>
      <w:szCs w:val="20"/>
    </w:rPr>
  </w:style>
  <w:style w:type="paragraph" w:styleId="NoSpacing">
    <w:name w:val="No Spacing"/>
    <w:link w:val="NoSpacingChar"/>
    <w:uiPriority w:val="1"/>
    <w:qFormat/>
    <w:rsid w:val="007D25E8"/>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7D25E8"/>
    <w:rPr>
      <w:rFonts w:asciiTheme="minorHAnsi" w:eastAsiaTheme="minorEastAsia" w:hAnsiTheme="minorHAnsi" w:cstheme="minorBidi"/>
      <w:sz w:val="22"/>
      <w:szCs w:val="22"/>
      <w:lang w:eastAsia="ja-JP"/>
    </w:rPr>
  </w:style>
  <w:style w:type="paragraph" w:styleId="TOCHeading">
    <w:name w:val="TOC Heading"/>
    <w:basedOn w:val="Heading1"/>
    <w:next w:val="Normal"/>
    <w:uiPriority w:val="39"/>
    <w:unhideWhenUsed/>
    <w:qFormat/>
    <w:rsid w:val="00EB266C"/>
    <w:pPr>
      <w:keepNext/>
      <w:keepLines/>
      <w:spacing w:before="480" w:line="276" w:lineRule="auto"/>
      <w:outlineLvl w:val="9"/>
    </w:pPr>
    <w:rPr>
      <w:rFonts w:asciiTheme="majorHAnsi" w:eastAsiaTheme="majorEastAsia" w:hAnsiTheme="majorHAnsi" w:cstheme="majorBidi"/>
      <w:color w:val="365F91" w:themeColor="accent1" w:themeShade="BF"/>
      <w:kern w:val="0"/>
      <w:szCs w:val="28"/>
      <w:lang w:eastAsia="ja-JP"/>
    </w:rPr>
  </w:style>
  <w:style w:type="paragraph" w:styleId="TOC1">
    <w:name w:val="toc 1"/>
    <w:basedOn w:val="Normal"/>
    <w:next w:val="Normal"/>
    <w:autoRedefine/>
    <w:uiPriority w:val="39"/>
    <w:qFormat/>
    <w:rsid w:val="00166303"/>
    <w:pPr>
      <w:tabs>
        <w:tab w:val="right" w:leader="dot" w:pos="9360"/>
      </w:tabs>
      <w:spacing w:after="100"/>
    </w:pPr>
    <w:rPr>
      <w:rFonts w:ascii="Century Gothic" w:hAnsi="Century Gothic"/>
      <w:noProof/>
    </w:rPr>
  </w:style>
  <w:style w:type="paragraph" w:styleId="TOC3">
    <w:name w:val="toc 3"/>
    <w:basedOn w:val="Normal"/>
    <w:next w:val="Normal"/>
    <w:autoRedefine/>
    <w:uiPriority w:val="39"/>
    <w:qFormat/>
    <w:rsid w:val="00EB266C"/>
    <w:pPr>
      <w:spacing w:after="100"/>
      <w:ind w:left="480"/>
    </w:pPr>
  </w:style>
  <w:style w:type="paragraph" w:styleId="TOC2">
    <w:name w:val="toc 2"/>
    <w:basedOn w:val="Normal"/>
    <w:next w:val="Normal"/>
    <w:autoRedefine/>
    <w:uiPriority w:val="39"/>
    <w:unhideWhenUsed/>
    <w:qFormat/>
    <w:rsid w:val="00BA5BEA"/>
    <w:pPr>
      <w:tabs>
        <w:tab w:val="right" w:leader="dot" w:pos="9360"/>
      </w:tabs>
      <w:spacing w:after="100" w:line="276" w:lineRule="auto"/>
      <w:ind w:left="220"/>
    </w:pPr>
    <w:rPr>
      <w:rFonts w:asciiTheme="minorHAnsi" w:eastAsiaTheme="minorEastAsia" w:hAnsiTheme="minorHAnsi" w:cstheme="minorBidi"/>
      <w:sz w:val="22"/>
      <w:szCs w:val="22"/>
      <w:lang w:eastAsia="ja-JP"/>
    </w:rPr>
  </w:style>
  <w:style w:type="character" w:customStyle="1" w:styleId="Heading2Char">
    <w:name w:val="Heading 2 Char"/>
    <w:basedOn w:val="DefaultParagraphFont"/>
    <w:link w:val="Heading2"/>
    <w:rsid w:val="00EB266C"/>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uiPriority="99"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126B0"/>
    <w:rPr>
      <w:sz w:val="24"/>
      <w:szCs w:val="24"/>
    </w:rPr>
  </w:style>
  <w:style w:type="paragraph" w:styleId="Heading1">
    <w:name w:val="heading 1"/>
    <w:basedOn w:val="Normal"/>
    <w:link w:val="Heading1Char"/>
    <w:uiPriority w:val="9"/>
    <w:qFormat/>
    <w:rsid w:val="000018DA"/>
    <w:pPr>
      <w:outlineLvl w:val="0"/>
    </w:pPr>
    <w:rPr>
      <w:rFonts w:ascii="Tahoma" w:hAnsi="Tahoma" w:cs="Tahoma"/>
      <w:b/>
      <w:bCs/>
      <w:color w:val="000000"/>
      <w:kern w:val="2"/>
      <w:sz w:val="28"/>
      <w:szCs w:val="20"/>
    </w:rPr>
  </w:style>
  <w:style w:type="paragraph" w:styleId="Heading2">
    <w:name w:val="heading 2"/>
    <w:basedOn w:val="Normal"/>
    <w:next w:val="Normal"/>
    <w:link w:val="Heading2Char"/>
    <w:unhideWhenUsed/>
    <w:qFormat/>
    <w:rsid w:val="00EB26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9">
    <w:name w:val="heading 9"/>
    <w:basedOn w:val="Normal"/>
    <w:link w:val="Heading9Char"/>
    <w:uiPriority w:val="9"/>
    <w:qFormat/>
    <w:rsid w:val="000018DA"/>
    <w:pPr>
      <w:outlineLvl w:val="8"/>
    </w:pPr>
    <w:rPr>
      <w:color w:val="000000"/>
      <w:kern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673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176061"/>
    <w:pPr>
      <w:tabs>
        <w:tab w:val="center" w:pos="4320"/>
        <w:tab w:val="right" w:pos="8640"/>
      </w:tabs>
    </w:pPr>
  </w:style>
  <w:style w:type="paragraph" w:styleId="Footer">
    <w:name w:val="footer"/>
    <w:basedOn w:val="Normal"/>
    <w:link w:val="FooterChar"/>
    <w:uiPriority w:val="99"/>
    <w:rsid w:val="00176061"/>
    <w:pPr>
      <w:tabs>
        <w:tab w:val="center" w:pos="4320"/>
        <w:tab w:val="right" w:pos="8640"/>
      </w:tabs>
    </w:pPr>
  </w:style>
  <w:style w:type="character" w:styleId="PageNumber">
    <w:name w:val="page number"/>
    <w:basedOn w:val="DefaultParagraphFont"/>
    <w:rsid w:val="00176061"/>
  </w:style>
  <w:style w:type="character" w:styleId="Hyperlink">
    <w:name w:val="Hyperlink"/>
    <w:basedOn w:val="DefaultParagraphFont"/>
    <w:uiPriority w:val="99"/>
    <w:rsid w:val="00771000"/>
    <w:rPr>
      <w:rFonts w:ascii="Verdana" w:hAnsi="Verdana" w:hint="default"/>
      <w:color w:val="003399"/>
      <w:u w:val="single"/>
    </w:rPr>
  </w:style>
  <w:style w:type="paragraph" w:styleId="ListParagraph">
    <w:name w:val="List Paragraph"/>
    <w:basedOn w:val="Normal"/>
    <w:qFormat/>
    <w:rsid w:val="00AE18F0"/>
    <w:pPr>
      <w:ind w:left="720"/>
    </w:pPr>
    <w:rPr>
      <w:rFonts w:eastAsia="Calibri"/>
      <w:sz w:val="20"/>
      <w:szCs w:val="20"/>
    </w:rPr>
  </w:style>
  <w:style w:type="character" w:customStyle="1" w:styleId="Heading1Char">
    <w:name w:val="Heading 1 Char"/>
    <w:basedOn w:val="DefaultParagraphFont"/>
    <w:link w:val="Heading1"/>
    <w:uiPriority w:val="9"/>
    <w:rsid w:val="000018DA"/>
    <w:rPr>
      <w:rFonts w:ascii="Tahoma" w:hAnsi="Tahoma" w:cs="Tahoma"/>
      <w:b/>
      <w:bCs/>
      <w:color w:val="000000"/>
      <w:kern w:val="2"/>
      <w:sz w:val="28"/>
    </w:rPr>
  </w:style>
  <w:style w:type="character" w:customStyle="1" w:styleId="Heading9Char">
    <w:name w:val="Heading 9 Char"/>
    <w:basedOn w:val="DefaultParagraphFont"/>
    <w:link w:val="Heading9"/>
    <w:uiPriority w:val="9"/>
    <w:rsid w:val="000018DA"/>
    <w:rPr>
      <w:color w:val="000000"/>
      <w:kern w:val="28"/>
      <w:sz w:val="24"/>
      <w:szCs w:val="24"/>
      <w:u w:val="single"/>
    </w:rPr>
  </w:style>
  <w:style w:type="paragraph" w:customStyle="1" w:styleId="maintext">
    <w:name w:val="maintext"/>
    <w:basedOn w:val="Normal"/>
    <w:rsid w:val="00C234F0"/>
    <w:pPr>
      <w:spacing w:after="120" w:line="270" w:lineRule="atLeast"/>
    </w:pPr>
    <w:rPr>
      <w:rFonts w:ascii="Arial" w:hAnsi="Arial" w:cs="Arial"/>
      <w:sz w:val="18"/>
      <w:szCs w:val="18"/>
    </w:rPr>
  </w:style>
  <w:style w:type="paragraph" w:styleId="BalloonText">
    <w:name w:val="Balloon Text"/>
    <w:basedOn w:val="Normal"/>
    <w:link w:val="BalloonTextChar"/>
    <w:rsid w:val="00F328AB"/>
    <w:rPr>
      <w:rFonts w:ascii="Tahoma" w:hAnsi="Tahoma" w:cs="Tahoma"/>
      <w:sz w:val="16"/>
      <w:szCs w:val="16"/>
    </w:rPr>
  </w:style>
  <w:style w:type="character" w:customStyle="1" w:styleId="BalloonTextChar">
    <w:name w:val="Balloon Text Char"/>
    <w:basedOn w:val="DefaultParagraphFont"/>
    <w:link w:val="BalloonText"/>
    <w:rsid w:val="00F328AB"/>
    <w:rPr>
      <w:rFonts w:ascii="Tahoma" w:hAnsi="Tahoma" w:cs="Tahoma"/>
      <w:sz w:val="16"/>
      <w:szCs w:val="16"/>
    </w:rPr>
  </w:style>
  <w:style w:type="paragraph" w:styleId="Title">
    <w:name w:val="Title"/>
    <w:basedOn w:val="Normal"/>
    <w:link w:val="TitleChar"/>
    <w:uiPriority w:val="99"/>
    <w:qFormat/>
    <w:rsid w:val="006A6784"/>
    <w:pPr>
      <w:jc w:val="center"/>
    </w:pPr>
    <w:rPr>
      <w:b/>
      <w:bCs/>
      <w:sz w:val="32"/>
      <w:szCs w:val="32"/>
    </w:rPr>
  </w:style>
  <w:style w:type="character" w:customStyle="1" w:styleId="TitleChar">
    <w:name w:val="Title Char"/>
    <w:basedOn w:val="DefaultParagraphFont"/>
    <w:link w:val="Title"/>
    <w:uiPriority w:val="99"/>
    <w:rsid w:val="006A6784"/>
    <w:rPr>
      <w:b/>
      <w:bCs/>
      <w:sz w:val="32"/>
      <w:szCs w:val="32"/>
    </w:rPr>
  </w:style>
  <w:style w:type="paragraph" w:customStyle="1" w:styleId="Style1">
    <w:name w:val="Style1"/>
    <w:basedOn w:val="Normal"/>
    <w:rsid w:val="006A6784"/>
    <w:rPr>
      <w:szCs w:val="20"/>
    </w:rPr>
  </w:style>
  <w:style w:type="character" w:customStyle="1" w:styleId="FooterChar">
    <w:name w:val="Footer Char"/>
    <w:basedOn w:val="DefaultParagraphFont"/>
    <w:link w:val="Footer"/>
    <w:uiPriority w:val="99"/>
    <w:rsid w:val="00FE6220"/>
    <w:rPr>
      <w:sz w:val="24"/>
      <w:szCs w:val="24"/>
    </w:rPr>
  </w:style>
  <w:style w:type="paragraph" w:styleId="NormalWeb">
    <w:name w:val="Normal (Web)"/>
    <w:basedOn w:val="Normal"/>
    <w:uiPriority w:val="99"/>
    <w:unhideWhenUsed/>
    <w:rsid w:val="00303B09"/>
    <w:pPr>
      <w:spacing w:before="100" w:beforeAutospacing="1" w:after="100" w:afterAutospacing="1" w:line="240" w:lineRule="atLeast"/>
    </w:pPr>
    <w:rPr>
      <w:color w:val="3B3B3A"/>
      <w:sz w:val="20"/>
      <w:szCs w:val="20"/>
    </w:rPr>
  </w:style>
  <w:style w:type="paragraph" w:styleId="NoSpacing">
    <w:name w:val="No Spacing"/>
    <w:link w:val="NoSpacingChar"/>
    <w:uiPriority w:val="1"/>
    <w:qFormat/>
    <w:rsid w:val="007D25E8"/>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7D25E8"/>
    <w:rPr>
      <w:rFonts w:asciiTheme="minorHAnsi" w:eastAsiaTheme="minorEastAsia" w:hAnsiTheme="minorHAnsi" w:cstheme="minorBidi"/>
      <w:sz w:val="22"/>
      <w:szCs w:val="22"/>
      <w:lang w:eastAsia="ja-JP"/>
    </w:rPr>
  </w:style>
  <w:style w:type="paragraph" w:styleId="TOCHeading">
    <w:name w:val="TOC Heading"/>
    <w:basedOn w:val="Heading1"/>
    <w:next w:val="Normal"/>
    <w:uiPriority w:val="39"/>
    <w:unhideWhenUsed/>
    <w:qFormat/>
    <w:rsid w:val="00EB266C"/>
    <w:pPr>
      <w:keepNext/>
      <w:keepLines/>
      <w:spacing w:before="480" w:line="276" w:lineRule="auto"/>
      <w:outlineLvl w:val="9"/>
    </w:pPr>
    <w:rPr>
      <w:rFonts w:asciiTheme="majorHAnsi" w:eastAsiaTheme="majorEastAsia" w:hAnsiTheme="majorHAnsi" w:cstheme="majorBidi"/>
      <w:color w:val="365F91" w:themeColor="accent1" w:themeShade="BF"/>
      <w:kern w:val="0"/>
      <w:szCs w:val="28"/>
      <w:lang w:eastAsia="ja-JP"/>
    </w:rPr>
  </w:style>
  <w:style w:type="paragraph" w:styleId="TOC1">
    <w:name w:val="toc 1"/>
    <w:basedOn w:val="Normal"/>
    <w:next w:val="Normal"/>
    <w:autoRedefine/>
    <w:uiPriority w:val="39"/>
    <w:qFormat/>
    <w:rsid w:val="00166303"/>
    <w:pPr>
      <w:tabs>
        <w:tab w:val="right" w:leader="dot" w:pos="9360"/>
      </w:tabs>
      <w:spacing w:after="100"/>
    </w:pPr>
    <w:rPr>
      <w:rFonts w:ascii="Century Gothic" w:hAnsi="Century Gothic"/>
      <w:noProof/>
    </w:rPr>
  </w:style>
  <w:style w:type="paragraph" w:styleId="TOC3">
    <w:name w:val="toc 3"/>
    <w:basedOn w:val="Normal"/>
    <w:next w:val="Normal"/>
    <w:autoRedefine/>
    <w:uiPriority w:val="39"/>
    <w:qFormat/>
    <w:rsid w:val="00EB266C"/>
    <w:pPr>
      <w:spacing w:after="100"/>
      <w:ind w:left="480"/>
    </w:pPr>
  </w:style>
  <w:style w:type="paragraph" w:styleId="TOC2">
    <w:name w:val="toc 2"/>
    <w:basedOn w:val="Normal"/>
    <w:next w:val="Normal"/>
    <w:autoRedefine/>
    <w:uiPriority w:val="39"/>
    <w:unhideWhenUsed/>
    <w:qFormat/>
    <w:rsid w:val="00BA5BEA"/>
    <w:pPr>
      <w:tabs>
        <w:tab w:val="right" w:leader="dot" w:pos="9360"/>
      </w:tabs>
      <w:spacing w:after="100" w:line="276" w:lineRule="auto"/>
      <w:ind w:left="220"/>
    </w:pPr>
    <w:rPr>
      <w:rFonts w:asciiTheme="minorHAnsi" w:eastAsiaTheme="minorEastAsia" w:hAnsiTheme="minorHAnsi" w:cstheme="minorBidi"/>
      <w:sz w:val="22"/>
      <w:szCs w:val="22"/>
      <w:lang w:eastAsia="ja-JP"/>
    </w:rPr>
  </w:style>
  <w:style w:type="character" w:customStyle="1" w:styleId="Heading2Char">
    <w:name w:val="Heading 2 Char"/>
    <w:basedOn w:val="DefaultParagraphFont"/>
    <w:link w:val="Heading2"/>
    <w:rsid w:val="00EB266C"/>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765893">
      <w:bodyDiv w:val="1"/>
      <w:marLeft w:val="0"/>
      <w:marRight w:val="0"/>
      <w:marTop w:val="0"/>
      <w:marBottom w:val="0"/>
      <w:divBdr>
        <w:top w:val="none" w:sz="0" w:space="0" w:color="auto"/>
        <w:left w:val="none" w:sz="0" w:space="0" w:color="auto"/>
        <w:bottom w:val="none" w:sz="0" w:space="0" w:color="auto"/>
        <w:right w:val="none" w:sz="0" w:space="0" w:color="auto"/>
      </w:divBdr>
      <w:divsChild>
        <w:div w:id="509486943">
          <w:marLeft w:val="806"/>
          <w:marRight w:val="0"/>
          <w:marTop w:val="0"/>
          <w:marBottom w:val="0"/>
          <w:divBdr>
            <w:top w:val="none" w:sz="0" w:space="0" w:color="auto"/>
            <w:left w:val="none" w:sz="0" w:space="0" w:color="auto"/>
            <w:bottom w:val="none" w:sz="0" w:space="0" w:color="auto"/>
            <w:right w:val="none" w:sz="0" w:space="0" w:color="auto"/>
          </w:divBdr>
        </w:div>
        <w:div w:id="1458914553">
          <w:marLeft w:val="806"/>
          <w:marRight w:val="0"/>
          <w:marTop w:val="0"/>
          <w:marBottom w:val="0"/>
          <w:divBdr>
            <w:top w:val="none" w:sz="0" w:space="0" w:color="auto"/>
            <w:left w:val="none" w:sz="0" w:space="0" w:color="auto"/>
            <w:bottom w:val="none" w:sz="0" w:space="0" w:color="auto"/>
            <w:right w:val="none" w:sz="0" w:space="0" w:color="auto"/>
          </w:divBdr>
        </w:div>
        <w:div w:id="1392271564">
          <w:marLeft w:val="806"/>
          <w:marRight w:val="0"/>
          <w:marTop w:val="0"/>
          <w:marBottom w:val="0"/>
          <w:divBdr>
            <w:top w:val="none" w:sz="0" w:space="0" w:color="auto"/>
            <w:left w:val="none" w:sz="0" w:space="0" w:color="auto"/>
            <w:bottom w:val="none" w:sz="0" w:space="0" w:color="auto"/>
            <w:right w:val="none" w:sz="0" w:space="0" w:color="auto"/>
          </w:divBdr>
        </w:div>
        <w:div w:id="764886869">
          <w:marLeft w:val="806"/>
          <w:marRight w:val="0"/>
          <w:marTop w:val="0"/>
          <w:marBottom w:val="0"/>
          <w:divBdr>
            <w:top w:val="none" w:sz="0" w:space="0" w:color="auto"/>
            <w:left w:val="none" w:sz="0" w:space="0" w:color="auto"/>
            <w:bottom w:val="none" w:sz="0" w:space="0" w:color="auto"/>
            <w:right w:val="none" w:sz="0" w:space="0" w:color="auto"/>
          </w:divBdr>
        </w:div>
        <w:div w:id="1101805665">
          <w:marLeft w:val="806"/>
          <w:marRight w:val="0"/>
          <w:marTop w:val="0"/>
          <w:marBottom w:val="0"/>
          <w:divBdr>
            <w:top w:val="none" w:sz="0" w:space="0" w:color="auto"/>
            <w:left w:val="none" w:sz="0" w:space="0" w:color="auto"/>
            <w:bottom w:val="none" w:sz="0" w:space="0" w:color="auto"/>
            <w:right w:val="none" w:sz="0" w:space="0" w:color="auto"/>
          </w:divBdr>
        </w:div>
        <w:div w:id="578097302">
          <w:marLeft w:val="806"/>
          <w:marRight w:val="0"/>
          <w:marTop w:val="0"/>
          <w:marBottom w:val="0"/>
          <w:divBdr>
            <w:top w:val="none" w:sz="0" w:space="0" w:color="auto"/>
            <w:left w:val="none" w:sz="0" w:space="0" w:color="auto"/>
            <w:bottom w:val="none" w:sz="0" w:space="0" w:color="auto"/>
            <w:right w:val="none" w:sz="0" w:space="0" w:color="auto"/>
          </w:divBdr>
        </w:div>
        <w:div w:id="721566081">
          <w:marLeft w:val="806"/>
          <w:marRight w:val="0"/>
          <w:marTop w:val="0"/>
          <w:marBottom w:val="0"/>
          <w:divBdr>
            <w:top w:val="none" w:sz="0" w:space="0" w:color="auto"/>
            <w:left w:val="none" w:sz="0" w:space="0" w:color="auto"/>
            <w:bottom w:val="none" w:sz="0" w:space="0" w:color="auto"/>
            <w:right w:val="none" w:sz="0" w:space="0" w:color="auto"/>
          </w:divBdr>
        </w:div>
        <w:div w:id="428310234">
          <w:marLeft w:val="806"/>
          <w:marRight w:val="0"/>
          <w:marTop w:val="0"/>
          <w:marBottom w:val="0"/>
          <w:divBdr>
            <w:top w:val="none" w:sz="0" w:space="0" w:color="auto"/>
            <w:left w:val="none" w:sz="0" w:space="0" w:color="auto"/>
            <w:bottom w:val="none" w:sz="0" w:space="0" w:color="auto"/>
            <w:right w:val="none" w:sz="0" w:space="0" w:color="auto"/>
          </w:divBdr>
        </w:div>
      </w:divsChild>
    </w:div>
    <w:div w:id="301496442">
      <w:bodyDiv w:val="1"/>
      <w:marLeft w:val="0"/>
      <w:marRight w:val="0"/>
      <w:marTop w:val="0"/>
      <w:marBottom w:val="0"/>
      <w:divBdr>
        <w:top w:val="none" w:sz="0" w:space="0" w:color="auto"/>
        <w:left w:val="none" w:sz="0" w:space="0" w:color="auto"/>
        <w:bottom w:val="none" w:sz="0" w:space="0" w:color="auto"/>
        <w:right w:val="none" w:sz="0" w:space="0" w:color="auto"/>
      </w:divBdr>
      <w:divsChild>
        <w:div w:id="214783275">
          <w:marLeft w:val="0"/>
          <w:marRight w:val="0"/>
          <w:marTop w:val="0"/>
          <w:marBottom w:val="0"/>
          <w:divBdr>
            <w:top w:val="none" w:sz="0" w:space="0" w:color="auto"/>
            <w:left w:val="none" w:sz="0" w:space="0" w:color="auto"/>
            <w:bottom w:val="none" w:sz="0" w:space="0" w:color="auto"/>
            <w:right w:val="none" w:sz="0" w:space="0" w:color="auto"/>
          </w:divBdr>
        </w:div>
        <w:div w:id="316614820">
          <w:marLeft w:val="0"/>
          <w:marRight w:val="0"/>
          <w:marTop w:val="0"/>
          <w:marBottom w:val="0"/>
          <w:divBdr>
            <w:top w:val="none" w:sz="0" w:space="0" w:color="auto"/>
            <w:left w:val="none" w:sz="0" w:space="0" w:color="auto"/>
            <w:bottom w:val="none" w:sz="0" w:space="0" w:color="auto"/>
            <w:right w:val="none" w:sz="0" w:space="0" w:color="auto"/>
          </w:divBdr>
        </w:div>
        <w:div w:id="593979406">
          <w:marLeft w:val="0"/>
          <w:marRight w:val="0"/>
          <w:marTop w:val="0"/>
          <w:marBottom w:val="0"/>
          <w:divBdr>
            <w:top w:val="none" w:sz="0" w:space="0" w:color="auto"/>
            <w:left w:val="none" w:sz="0" w:space="0" w:color="auto"/>
            <w:bottom w:val="none" w:sz="0" w:space="0" w:color="auto"/>
            <w:right w:val="none" w:sz="0" w:space="0" w:color="auto"/>
          </w:divBdr>
        </w:div>
        <w:div w:id="705720702">
          <w:marLeft w:val="0"/>
          <w:marRight w:val="0"/>
          <w:marTop w:val="0"/>
          <w:marBottom w:val="0"/>
          <w:divBdr>
            <w:top w:val="none" w:sz="0" w:space="0" w:color="auto"/>
            <w:left w:val="none" w:sz="0" w:space="0" w:color="auto"/>
            <w:bottom w:val="none" w:sz="0" w:space="0" w:color="auto"/>
            <w:right w:val="none" w:sz="0" w:space="0" w:color="auto"/>
          </w:divBdr>
        </w:div>
        <w:div w:id="882058711">
          <w:marLeft w:val="0"/>
          <w:marRight w:val="0"/>
          <w:marTop w:val="0"/>
          <w:marBottom w:val="0"/>
          <w:divBdr>
            <w:top w:val="none" w:sz="0" w:space="0" w:color="auto"/>
            <w:left w:val="none" w:sz="0" w:space="0" w:color="auto"/>
            <w:bottom w:val="none" w:sz="0" w:space="0" w:color="auto"/>
            <w:right w:val="none" w:sz="0" w:space="0" w:color="auto"/>
          </w:divBdr>
        </w:div>
        <w:div w:id="1101953618">
          <w:marLeft w:val="0"/>
          <w:marRight w:val="0"/>
          <w:marTop w:val="0"/>
          <w:marBottom w:val="0"/>
          <w:divBdr>
            <w:top w:val="none" w:sz="0" w:space="0" w:color="auto"/>
            <w:left w:val="none" w:sz="0" w:space="0" w:color="auto"/>
            <w:bottom w:val="none" w:sz="0" w:space="0" w:color="auto"/>
            <w:right w:val="none" w:sz="0" w:space="0" w:color="auto"/>
          </w:divBdr>
        </w:div>
        <w:div w:id="1353259038">
          <w:marLeft w:val="0"/>
          <w:marRight w:val="0"/>
          <w:marTop w:val="0"/>
          <w:marBottom w:val="0"/>
          <w:divBdr>
            <w:top w:val="none" w:sz="0" w:space="0" w:color="auto"/>
            <w:left w:val="none" w:sz="0" w:space="0" w:color="auto"/>
            <w:bottom w:val="none" w:sz="0" w:space="0" w:color="auto"/>
            <w:right w:val="none" w:sz="0" w:space="0" w:color="auto"/>
          </w:divBdr>
        </w:div>
        <w:div w:id="1419861876">
          <w:marLeft w:val="0"/>
          <w:marRight w:val="0"/>
          <w:marTop w:val="0"/>
          <w:marBottom w:val="0"/>
          <w:divBdr>
            <w:top w:val="none" w:sz="0" w:space="0" w:color="auto"/>
            <w:left w:val="none" w:sz="0" w:space="0" w:color="auto"/>
            <w:bottom w:val="none" w:sz="0" w:space="0" w:color="auto"/>
            <w:right w:val="none" w:sz="0" w:space="0" w:color="auto"/>
          </w:divBdr>
        </w:div>
        <w:div w:id="1806583850">
          <w:marLeft w:val="0"/>
          <w:marRight w:val="0"/>
          <w:marTop w:val="0"/>
          <w:marBottom w:val="0"/>
          <w:divBdr>
            <w:top w:val="none" w:sz="0" w:space="0" w:color="auto"/>
            <w:left w:val="none" w:sz="0" w:space="0" w:color="auto"/>
            <w:bottom w:val="none" w:sz="0" w:space="0" w:color="auto"/>
            <w:right w:val="none" w:sz="0" w:space="0" w:color="auto"/>
          </w:divBdr>
        </w:div>
        <w:div w:id="1920480679">
          <w:marLeft w:val="0"/>
          <w:marRight w:val="0"/>
          <w:marTop w:val="0"/>
          <w:marBottom w:val="0"/>
          <w:divBdr>
            <w:top w:val="none" w:sz="0" w:space="0" w:color="auto"/>
            <w:left w:val="none" w:sz="0" w:space="0" w:color="auto"/>
            <w:bottom w:val="none" w:sz="0" w:space="0" w:color="auto"/>
            <w:right w:val="none" w:sz="0" w:space="0" w:color="auto"/>
          </w:divBdr>
        </w:div>
      </w:divsChild>
    </w:div>
    <w:div w:id="501313520">
      <w:bodyDiv w:val="1"/>
      <w:marLeft w:val="0"/>
      <w:marRight w:val="0"/>
      <w:marTop w:val="0"/>
      <w:marBottom w:val="0"/>
      <w:divBdr>
        <w:top w:val="none" w:sz="0" w:space="0" w:color="auto"/>
        <w:left w:val="none" w:sz="0" w:space="0" w:color="auto"/>
        <w:bottom w:val="none" w:sz="0" w:space="0" w:color="auto"/>
        <w:right w:val="none" w:sz="0" w:space="0" w:color="auto"/>
      </w:divBdr>
      <w:divsChild>
        <w:div w:id="438258290">
          <w:marLeft w:val="806"/>
          <w:marRight w:val="0"/>
          <w:marTop w:val="0"/>
          <w:marBottom w:val="0"/>
          <w:divBdr>
            <w:top w:val="none" w:sz="0" w:space="0" w:color="auto"/>
            <w:left w:val="none" w:sz="0" w:space="0" w:color="auto"/>
            <w:bottom w:val="none" w:sz="0" w:space="0" w:color="auto"/>
            <w:right w:val="none" w:sz="0" w:space="0" w:color="auto"/>
          </w:divBdr>
        </w:div>
      </w:divsChild>
    </w:div>
    <w:div w:id="558563392">
      <w:bodyDiv w:val="1"/>
      <w:marLeft w:val="0"/>
      <w:marRight w:val="0"/>
      <w:marTop w:val="0"/>
      <w:marBottom w:val="0"/>
      <w:divBdr>
        <w:top w:val="none" w:sz="0" w:space="0" w:color="auto"/>
        <w:left w:val="none" w:sz="0" w:space="0" w:color="auto"/>
        <w:bottom w:val="none" w:sz="0" w:space="0" w:color="auto"/>
        <w:right w:val="none" w:sz="0" w:space="0" w:color="auto"/>
      </w:divBdr>
      <w:divsChild>
        <w:div w:id="656156549">
          <w:marLeft w:val="806"/>
          <w:marRight w:val="0"/>
          <w:marTop w:val="0"/>
          <w:marBottom w:val="0"/>
          <w:divBdr>
            <w:top w:val="none" w:sz="0" w:space="0" w:color="auto"/>
            <w:left w:val="none" w:sz="0" w:space="0" w:color="auto"/>
            <w:bottom w:val="none" w:sz="0" w:space="0" w:color="auto"/>
            <w:right w:val="none" w:sz="0" w:space="0" w:color="auto"/>
          </w:divBdr>
        </w:div>
      </w:divsChild>
    </w:div>
    <w:div w:id="591202949">
      <w:bodyDiv w:val="1"/>
      <w:marLeft w:val="0"/>
      <w:marRight w:val="0"/>
      <w:marTop w:val="0"/>
      <w:marBottom w:val="0"/>
      <w:divBdr>
        <w:top w:val="none" w:sz="0" w:space="0" w:color="auto"/>
        <w:left w:val="none" w:sz="0" w:space="0" w:color="auto"/>
        <w:bottom w:val="none" w:sz="0" w:space="0" w:color="auto"/>
        <w:right w:val="none" w:sz="0" w:space="0" w:color="auto"/>
      </w:divBdr>
      <w:divsChild>
        <w:div w:id="128324116">
          <w:marLeft w:val="0"/>
          <w:marRight w:val="0"/>
          <w:marTop w:val="0"/>
          <w:marBottom w:val="0"/>
          <w:divBdr>
            <w:top w:val="none" w:sz="0" w:space="0" w:color="auto"/>
            <w:left w:val="none" w:sz="0" w:space="0" w:color="auto"/>
            <w:bottom w:val="none" w:sz="0" w:space="0" w:color="auto"/>
            <w:right w:val="none" w:sz="0" w:space="0" w:color="auto"/>
          </w:divBdr>
        </w:div>
        <w:div w:id="203294908">
          <w:marLeft w:val="0"/>
          <w:marRight w:val="0"/>
          <w:marTop w:val="0"/>
          <w:marBottom w:val="0"/>
          <w:divBdr>
            <w:top w:val="none" w:sz="0" w:space="0" w:color="auto"/>
            <w:left w:val="none" w:sz="0" w:space="0" w:color="auto"/>
            <w:bottom w:val="none" w:sz="0" w:space="0" w:color="auto"/>
            <w:right w:val="none" w:sz="0" w:space="0" w:color="auto"/>
          </w:divBdr>
        </w:div>
        <w:div w:id="404188844">
          <w:marLeft w:val="0"/>
          <w:marRight w:val="0"/>
          <w:marTop w:val="0"/>
          <w:marBottom w:val="0"/>
          <w:divBdr>
            <w:top w:val="none" w:sz="0" w:space="0" w:color="auto"/>
            <w:left w:val="none" w:sz="0" w:space="0" w:color="auto"/>
            <w:bottom w:val="none" w:sz="0" w:space="0" w:color="auto"/>
            <w:right w:val="none" w:sz="0" w:space="0" w:color="auto"/>
          </w:divBdr>
        </w:div>
        <w:div w:id="429932149">
          <w:marLeft w:val="0"/>
          <w:marRight w:val="0"/>
          <w:marTop w:val="0"/>
          <w:marBottom w:val="0"/>
          <w:divBdr>
            <w:top w:val="none" w:sz="0" w:space="0" w:color="auto"/>
            <w:left w:val="none" w:sz="0" w:space="0" w:color="auto"/>
            <w:bottom w:val="none" w:sz="0" w:space="0" w:color="auto"/>
            <w:right w:val="none" w:sz="0" w:space="0" w:color="auto"/>
          </w:divBdr>
        </w:div>
        <w:div w:id="622422925">
          <w:marLeft w:val="0"/>
          <w:marRight w:val="0"/>
          <w:marTop w:val="0"/>
          <w:marBottom w:val="0"/>
          <w:divBdr>
            <w:top w:val="none" w:sz="0" w:space="0" w:color="auto"/>
            <w:left w:val="none" w:sz="0" w:space="0" w:color="auto"/>
            <w:bottom w:val="none" w:sz="0" w:space="0" w:color="auto"/>
            <w:right w:val="none" w:sz="0" w:space="0" w:color="auto"/>
          </w:divBdr>
        </w:div>
        <w:div w:id="647129478">
          <w:marLeft w:val="0"/>
          <w:marRight w:val="0"/>
          <w:marTop w:val="0"/>
          <w:marBottom w:val="0"/>
          <w:divBdr>
            <w:top w:val="none" w:sz="0" w:space="0" w:color="auto"/>
            <w:left w:val="none" w:sz="0" w:space="0" w:color="auto"/>
            <w:bottom w:val="none" w:sz="0" w:space="0" w:color="auto"/>
            <w:right w:val="none" w:sz="0" w:space="0" w:color="auto"/>
          </w:divBdr>
        </w:div>
        <w:div w:id="1008599619">
          <w:marLeft w:val="0"/>
          <w:marRight w:val="0"/>
          <w:marTop w:val="0"/>
          <w:marBottom w:val="0"/>
          <w:divBdr>
            <w:top w:val="none" w:sz="0" w:space="0" w:color="auto"/>
            <w:left w:val="none" w:sz="0" w:space="0" w:color="auto"/>
            <w:bottom w:val="none" w:sz="0" w:space="0" w:color="auto"/>
            <w:right w:val="none" w:sz="0" w:space="0" w:color="auto"/>
          </w:divBdr>
        </w:div>
        <w:div w:id="1223445338">
          <w:marLeft w:val="0"/>
          <w:marRight w:val="0"/>
          <w:marTop w:val="0"/>
          <w:marBottom w:val="0"/>
          <w:divBdr>
            <w:top w:val="none" w:sz="0" w:space="0" w:color="auto"/>
            <w:left w:val="none" w:sz="0" w:space="0" w:color="auto"/>
            <w:bottom w:val="none" w:sz="0" w:space="0" w:color="auto"/>
            <w:right w:val="none" w:sz="0" w:space="0" w:color="auto"/>
          </w:divBdr>
        </w:div>
        <w:div w:id="1293055302">
          <w:marLeft w:val="0"/>
          <w:marRight w:val="0"/>
          <w:marTop w:val="0"/>
          <w:marBottom w:val="0"/>
          <w:divBdr>
            <w:top w:val="none" w:sz="0" w:space="0" w:color="auto"/>
            <w:left w:val="none" w:sz="0" w:space="0" w:color="auto"/>
            <w:bottom w:val="none" w:sz="0" w:space="0" w:color="auto"/>
            <w:right w:val="none" w:sz="0" w:space="0" w:color="auto"/>
          </w:divBdr>
        </w:div>
        <w:div w:id="1382055374">
          <w:marLeft w:val="0"/>
          <w:marRight w:val="0"/>
          <w:marTop w:val="0"/>
          <w:marBottom w:val="0"/>
          <w:divBdr>
            <w:top w:val="none" w:sz="0" w:space="0" w:color="auto"/>
            <w:left w:val="none" w:sz="0" w:space="0" w:color="auto"/>
            <w:bottom w:val="none" w:sz="0" w:space="0" w:color="auto"/>
            <w:right w:val="none" w:sz="0" w:space="0" w:color="auto"/>
          </w:divBdr>
        </w:div>
        <w:div w:id="1386299588">
          <w:marLeft w:val="0"/>
          <w:marRight w:val="0"/>
          <w:marTop w:val="0"/>
          <w:marBottom w:val="0"/>
          <w:divBdr>
            <w:top w:val="none" w:sz="0" w:space="0" w:color="auto"/>
            <w:left w:val="none" w:sz="0" w:space="0" w:color="auto"/>
            <w:bottom w:val="none" w:sz="0" w:space="0" w:color="auto"/>
            <w:right w:val="none" w:sz="0" w:space="0" w:color="auto"/>
          </w:divBdr>
        </w:div>
        <w:div w:id="1418402643">
          <w:marLeft w:val="0"/>
          <w:marRight w:val="0"/>
          <w:marTop w:val="0"/>
          <w:marBottom w:val="0"/>
          <w:divBdr>
            <w:top w:val="none" w:sz="0" w:space="0" w:color="auto"/>
            <w:left w:val="none" w:sz="0" w:space="0" w:color="auto"/>
            <w:bottom w:val="none" w:sz="0" w:space="0" w:color="auto"/>
            <w:right w:val="none" w:sz="0" w:space="0" w:color="auto"/>
          </w:divBdr>
        </w:div>
      </w:divsChild>
    </w:div>
    <w:div w:id="696541108">
      <w:bodyDiv w:val="1"/>
      <w:marLeft w:val="0"/>
      <w:marRight w:val="0"/>
      <w:marTop w:val="0"/>
      <w:marBottom w:val="0"/>
      <w:divBdr>
        <w:top w:val="none" w:sz="0" w:space="0" w:color="auto"/>
        <w:left w:val="none" w:sz="0" w:space="0" w:color="auto"/>
        <w:bottom w:val="none" w:sz="0" w:space="0" w:color="auto"/>
        <w:right w:val="none" w:sz="0" w:space="0" w:color="auto"/>
      </w:divBdr>
      <w:divsChild>
        <w:div w:id="688265435">
          <w:marLeft w:val="0"/>
          <w:marRight w:val="0"/>
          <w:marTop w:val="0"/>
          <w:marBottom w:val="0"/>
          <w:divBdr>
            <w:top w:val="none" w:sz="0" w:space="0" w:color="auto"/>
            <w:left w:val="none" w:sz="0" w:space="0" w:color="auto"/>
            <w:bottom w:val="none" w:sz="0" w:space="0" w:color="auto"/>
            <w:right w:val="none" w:sz="0" w:space="0" w:color="auto"/>
          </w:divBdr>
        </w:div>
      </w:divsChild>
    </w:div>
    <w:div w:id="1063334575">
      <w:bodyDiv w:val="1"/>
      <w:marLeft w:val="0"/>
      <w:marRight w:val="0"/>
      <w:marTop w:val="0"/>
      <w:marBottom w:val="0"/>
      <w:divBdr>
        <w:top w:val="none" w:sz="0" w:space="0" w:color="auto"/>
        <w:left w:val="none" w:sz="0" w:space="0" w:color="auto"/>
        <w:bottom w:val="none" w:sz="0" w:space="0" w:color="auto"/>
        <w:right w:val="none" w:sz="0" w:space="0" w:color="auto"/>
      </w:divBdr>
      <w:divsChild>
        <w:div w:id="1445609952">
          <w:marLeft w:val="0"/>
          <w:marRight w:val="0"/>
          <w:marTop w:val="0"/>
          <w:marBottom w:val="0"/>
          <w:divBdr>
            <w:top w:val="none" w:sz="0" w:space="0" w:color="auto"/>
            <w:left w:val="none" w:sz="0" w:space="0" w:color="auto"/>
            <w:bottom w:val="none" w:sz="0" w:space="0" w:color="auto"/>
            <w:right w:val="none" w:sz="0" w:space="0" w:color="auto"/>
          </w:divBdr>
          <w:divsChild>
            <w:div w:id="1701199979">
              <w:marLeft w:val="0"/>
              <w:marRight w:val="0"/>
              <w:marTop w:val="0"/>
              <w:marBottom w:val="0"/>
              <w:divBdr>
                <w:top w:val="none" w:sz="0" w:space="0" w:color="auto"/>
                <w:left w:val="none" w:sz="0" w:space="0" w:color="auto"/>
                <w:bottom w:val="none" w:sz="0" w:space="0" w:color="auto"/>
                <w:right w:val="none" w:sz="0" w:space="0" w:color="auto"/>
              </w:divBdr>
              <w:divsChild>
                <w:div w:id="1313171145">
                  <w:marLeft w:val="0"/>
                  <w:marRight w:val="195"/>
                  <w:marTop w:val="0"/>
                  <w:marBottom w:val="0"/>
                  <w:divBdr>
                    <w:top w:val="none" w:sz="0" w:space="0" w:color="auto"/>
                    <w:left w:val="none" w:sz="0" w:space="0" w:color="auto"/>
                    <w:bottom w:val="none" w:sz="0" w:space="0" w:color="auto"/>
                    <w:right w:val="none" w:sz="0" w:space="0" w:color="auto"/>
                  </w:divBdr>
                  <w:divsChild>
                    <w:div w:id="1923759467">
                      <w:marLeft w:val="0"/>
                      <w:marRight w:val="0"/>
                      <w:marTop w:val="0"/>
                      <w:marBottom w:val="0"/>
                      <w:divBdr>
                        <w:top w:val="none" w:sz="0" w:space="0" w:color="auto"/>
                        <w:left w:val="none" w:sz="0" w:space="0" w:color="auto"/>
                        <w:bottom w:val="none" w:sz="0" w:space="0" w:color="auto"/>
                        <w:right w:val="none" w:sz="0" w:space="0" w:color="auto"/>
                      </w:divBdr>
                      <w:divsChild>
                        <w:div w:id="12801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775900">
      <w:bodyDiv w:val="1"/>
      <w:marLeft w:val="0"/>
      <w:marRight w:val="0"/>
      <w:marTop w:val="0"/>
      <w:marBottom w:val="0"/>
      <w:divBdr>
        <w:top w:val="none" w:sz="0" w:space="0" w:color="auto"/>
        <w:left w:val="none" w:sz="0" w:space="0" w:color="auto"/>
        <w:bottom w:val="none" w:sz="0" w:space="0" w:color="auto"/>
        <w:right w:val="none" w:sz="0" w:space="0" w:color="auto"/>
      </w:divBdr>
      <w:divsChild>
        <w:div w:id="981346856">
          <w:marLeft w:val="0"/>
          <w:marRight w:val="0"/>
          <w:marTop w:val="0"/>
          <w:marBottom w:val="0"/>
          <w:divBdr>
            <w:top w:val="none" w:sz="0" w:space="0" w:color="auto"/>
            <w:left w:val="none" w:sz="0" w:space="0" w:color="auto"/>
            <w:bottom w:val="none" w:sz="0" w:space="0" w:color="auto"/>
            <w:right w:val="none" w:sz="0" w:space="0" w:color="auto"/>
          </w:divBdr>
          <w:divsChild>
            <w:div w:id="1389844758">
              <w:marLeft w:val="0"/>
              <w:marRight w:val="0"/>
              <w:marTop w:val="0"/>
              <w:marBottom w:val="0"/>
              <w:divBdr>
                <w:top w:val="none" w:sz="0" w:space="0" w:color="auto"/>
                <w:left w:val="none" w:sz="0" w:space="0" w:color="auto"/>
                <w:bottom w:val="none" w:sz="0" w:space="0" w:color="auto"/>
                <w:right w:val="none" w:sz="0" w:space="0" w:color="auto"/>
              </w:divBdr>
              <w:divsChild>
                <w:div w:id="1447196065">
                  <w:marLeft w:val="0"/>
                  <w:marRight w:val="195"/>
                  <w:marTop w:val="0"/>
                  <w:marBottom w:val="0"/>
                  <w:divBdr>
                    <w:top w:val="none" w:sz="0" w:space="0" w:color="auto"/>
                    <w:left w:val="none" w:sz="0" w:space="0" w:color="auto"/>
                    <w:bottom w:val="none" w:sz="0" w:space="0" w:color="auto"/>
                    <w:right w:val="none" w:sz="0" w:space="0" w:color="auto"/>
                  </w:divBdr>
                  <w:divsChild>
                    <w:div w:id="53700994">
                      <w:marLeft w:val="0"/>
                      <w:marRight w:val="0"/>
                      <w:marTop w:val="0"/>
                      <w:marBottom w:val="0"/>
                      <w:divBdr>
                        <w:top w:val="none" w:sz="0" w:space="0" w:color="auto"/>
                        <w:left w:val="none" w:sz="0" w:space="0" w:color="auto"/>
                        <w:bottom w:val="none" w:sz="0" w:space="0" w:color="auto"/>
                        <w:right w:val="none" w:sz="0" w:space="0" w:color="auto"/>
                      </w:divBdr>
                      <w:divsChild>
                        <w:div w:id="85009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871957">
      <w:bodyDiv w:val="1"/>
      <w:marLeft w:val="0"/>
      <w:marRight w:val="0"/>
      <w:marTop w:val="0"/>
      <w:marBottom w:val="0"/>
      <w:divBdr>
        <w:top w:val="none" w:sz="0" w:space="0" w:color="auto"/>
        <w:left w:val="none" w:sz="0" w:space="0" w:color="auto"/>
        <w:bottom w:val="none" w:sz="0" w:space="0" w:color="auto"/>
        <w:right w:val="none" w:sz="0" w:space="0" w:color="auto"/>
      </w:divBdr>
      <w:divsChild>
        <w:div w:id="1011955092">
          <w:marLeft w:val="806"/>
          <w:marRight w:val="0"/>
          <w:marTop w:val="0"/>
          <w:marBottom w:val="0"/>
          <w:divBdr>
            <w:top w:val="none" w:sz="0" w:space="0" w:color="auto"/>
            <w:left w:val="none" w:sz="0" w:space="0" w:color="auto"/>
            <w:bottom w:val="none" w:sz="0" w:space="0" w:color="auto"/>
            <w:right w:val="none" w:sz="0" w:space="0" w:color="auto"/>
          </w:divBdr>
        </w:div>
        <w:div w:id="398870560">
          <w:marLeft w:val="806"/>
          <w:marRight w:val="0"/>
          <w:marTop w:val="0"/>
          <w:marBottom w:val="0"/>
          <w:divBdr>
            <w:top w:val="none" w:sz="0" w:space="0" w:color="auto"/>
            <w:left w:val="none" w:sz="0" w:space="0" w:color="auto"/>
            <w:bottom w:val="none" w:sz="0" w:space="0" w:color="auto"/>
            <w:right w:val="none" w:sz="0" w:space="0" w:color="auto"/>
          </w:divBdr>
        </w:div>
        <w:div w:id="761101389">
          <w:marLeft w:val="806"/>
          <w:marRight w:val="0"/>
          <w:marTop w:val="0"/>
          <w:marBottom w:val="0"/>
          <w:divBdr>
            <w:top w:val="none" w:sz="0" w:space="0" w:color="auto"/>
            <w:left w:val="none" w:sz="0" w:space="0" w:color="auto"/>
            <w:bottom w:val="none" w:sz="0" w:space="0" w:color="auto"/>
            <w:right w:val="none" w:sz="0" w:space="0" w:color="auto"/>
          </w:divBdr>
        </w:div>
        <w:div w:id="1282374538">
          <w:marLeft w:val="806"/>
          <w:marRight w:val="0"/>
          <w:marTop w:val="0"/>
          <w:marBottom w:val="0"/>
          <w:divBdr>
            <w:top w:val="none" w:sz="0" w:space="0" w:color="auto"/>
            <w:left w:val="none" w:sz="0" w:space="0" w:color="auto"/>
            <w:bottom w:val="none" w:sz="0" w:space="0" w:color="auto"/>
            <w:right w:val="none" w:sz="0" w:space="0" w:color="auto"/>
          </w:divBdr>
        </w:div>
        <w:div w:id="103352477">
          <w:marLeft w:val="806"/>
          <w:marRight w:val="0"/>
          <w:marTop w:val="0"/>
          <w:marBottom w:val="0"/>
          <w:divBdr>
            <w:top w:val="none" w:sz="0" w:space="0" w:color="auto"/>
            <w:left w:val="none" w:sz="0" w:space="0" w:color="auto"/>
            <w:bottom w:val="none" w:sz="0" w:space="0" w:color="auto"/>
            <w:right w:val="none" w:sz="0" w:space="0" w:color="auto"/>
          </w:divBdr>
        </w:div>
        <w:div w:id="1780484408">
          <w:marLeft w:val="806"/>
          <w:marRight w:val="0"/>
          <w:marTop w:val="0"/>
          <w:marBottom w:val="0"/>
          <w:divBdr>
            <w:top w:val="none" w:sz="0" w:space="0" w:color="auto"/>
            <w:left w:val="none" w:sz="0" w:space="0" w:color="auto"/>
            <w:bottom w:val="none" w:sz="0" w:space="0" w:color="auto"/>
            <w:right w:val="none" w:sz="0" w:space="0" w:color="auto"/>
          </w:divBdr>
        </w:div>
        <w:div w:id="806819176">
          <w:marLeft w:val="806"/>
          <w:marRight w:val="0"/>
          <w:marTop w:val="0"/>
          <w:marBottom w:val="0"/>
          <w:divBdr>
            <w:top w:val="none" w:sz="0" w:space="0" w:color="auto"/>
            <w:left w:val="none" w:sz="0" w:space="0" w:color="auto"/>
            <w:bottom w:val="none" w:sz="0" w:space="0" w:color="auto"/>
            <w:right w:val="none" w:sz="0" w:space="0" w:color="auto"/>
          </w:divBdr>
        </w:div>
        <w:div w:id="1235817165">
          <w:marLeft w:val="806"/>
          <w:marRight w:val="0"/>
          <w:marTop w:val="0"/>
          <w:marBottom w:val="0"/>
          <w:divBdr>
            <w:top w:val="none" w:sz="0" w:space="0" w:color="auto"/>
            <w:left w:val="none" w:sz="0" w:space="0" w:color="auto"/>
            <w:bottom w:val="none" w:sz="0" w:space="0" w:color="auto"/>
            <w:right w:val="none" w:sz="0" w:space="0" w:color="auto"/>
          </w:divBdr>
        </w:div>
      </w:divsChild>
    </w:div>
    <w:div w:id="1263100965">
      <w:bodyDiv w:val="1"/>
      <w:marLeft w:val="0"/>
      <w:marRight w:val="0"/>
      <w:marTop w:val="0"/>
      <w:marBottom w:val="0"/>
      <w:divBdr>
        <w:top w:val="none" w:sz="0" w:space="0" w:color="auto"/>
        <w:left w:val="none" w:sz="0" w:space="0" w:color="auto"/>
        <w:bottom w:val="none" w:sz="0" w:space="0" w:color="auto"/>
        <w:right w:val="none" w:sz="0" w:space="0" w:color="auto"/>
      </w:divBdr>
      <w:divsChild>
        <w:div w:id="1817379925">
          <w:marLeft w:val="0"/>
          <w:marRight w:val="0"/>
          <w:marTop w:val="0"/>
          <w:marBottom w:val="0"/>
          <w:divBdr>
            <w:top w:val="none" w:sz="0" w:space="0" w:color="auto"/>
            <w:left w:val="none" w:sz="0" w:space="0" w:color="auto"/>
            <w:bottom w:val="none" w:sz="0" w:space="0" w:color="auto"/>
            <w:right w:val="none" w:sz="0" w:space="0" w:color="auto"/>
          </w:divBdr>
          <w:divsChild>
            <w:div w:id="1435905050">
              <w:marLeft w:val="0"/>
              <w:marRight w:val="0"/>
              <w:marTop w:val="0"/>
              <w:marBottom w:val="0"/>
              <w:divBdr>
                <w:top w:val="none" w:sz="0" w:space="0" w:color="auto"/>
                <w:left w:val="none" w:sz="0" w:space="0" w:color="auto"/>
                <w:bottom w:val="none" w:sz="0" w:space="0" w:color="auto"/>
                <w:right w:val="none" w:sz="0" w:space="0" w:color="auto"/>
              </w:divBdr>
            </w:div>
            <w:div w:id="1537620785">
              <w:marLeft w:val="0"/>
              <w:marRight w:val="0"/>
              <w:marTop w:val="0"/>
              <w:marBottom w:val="0"/>
              <w:divBdr>
                <w:top w:val="none" w:sz="0" w:space="0" w:color="auto"/>
                <w:left w:val="none" w:sz="0" w:space="0" w:color="auto"/>
                <w:bottom w:val="none" w:sz="0" w:space="0" w:color="auto"/>
                <w:right w:val="none" w:sz="0" w:space="0" w:color="auto"/>
              </w:divBdr>
            </w:div>
            <w:div w:id="1822847264">
              <w:marLeft w:val="0"/>
              <w:marRight w:val="0"/>
              <w:marTop w:val="0"/>
              <w:marBottom w:val="0"/>
              <w:divBdr>
                <w:top w:val="none" w:sz="0" w:space="0" w:color="auto"/>
                <w:left w:val="none" w:sz="0" w:space="0" w:color="auto"/>
                <w:bottom w:val="none" w:sz="0" w:space="0" w:color="auto"/>
                <w:right w:val="none" w:sz="0" w:space="0" w:color="auto"/>
              </w:divBdr>
            </w:div>
            <w:div w:id="204066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082197">
      <w:bodyDiv w:val="1"/>
      <w:marLeft w:val="0"/>
      <w:marRight w:val="0"/>
      <w:marTop w:val="0"/>
      <w:marBottom w:val="0"/>
      <w:divBdr>
        <w:top w:val="none" w:sz="0" w:space="0" w:color="auto"/>
        <w:left w:val="none" w:sz="0" w:space="0" w:color="auto"/>
        <w:bottom w:val="none" w:sz="0" w:space="0" w:color="auto"/>
        <w:right w:val="none" w:sz="0" w:space="0" w:color="auto"/>
      </w:divBdr>
      <w:divsChild>
        <w:div w:id="844900373">
          <w:marLeft w:val="0"/>
          <w:marRight w:val="0"/>
          <w:marTop w:val="0"/>
          <w:marBottom w:val="0"/>
          <w:divBdr>
            <w:top w:val="none" w:sz="0" w:space="0" w:color="auto"/>
            <w:left w:val="none" w:sz="0" w:space="0" w:color="auto"/>
            <w:bottom w:val="none" w:sz="0" w:space="0" w:color="auto"/>
            <w:right w:val="none" w:sz="0" w:space="0" w:color="auto"/>
          </w:divBdr>
        </w:div>
      </w:divsChild>
    </w:div>
    <w:div w:id="1388601691">
      <w:bodyDiv w:val="1"/>
      <w:marLeft w:val="0"/>
      <w:marRight w:val="0"/>
      <w:marTop w:val="0"/>
      <w:marBottom w:val="0"/>
      <w:divBdr>
        <w:top w:val="none" w:sz="0" w:space="0" w:color="auto"/>
        <w:left w:val="none" w:sz="0" w:space="0" w:color="auto"/>
        <w:bottom w:val="none" w:sz="0" w:space="0" w:color="auto"/>
        <w:right w:val="none" w:sz="0" w:space="0" w:color="auto"/>
      </w:divBdr>
      <w:divsChild>
        <w:div w:id="567544795">
          <w:marLeft w:val="806"/>
          <w:marRight w:val="0"/>
          <w:marTop w:val="0"/>
          <w:marBottom w:val="0"/>
          <w:divBdr>
            <w:top w:val="none" w:sz="0" w:space="0" w:color="auto"/>
            <w:left w:val="none" w:sz="0" w:space="0" w:color="auto"/>
            <w:bottom w:val="none" w:sz="0" w:space="0" w:color="auto"/>
            <w:right w:val="none" w:sz="0" w:space="0" w:color="auto"/>
          </w:divBdr>
        </w:div>
      </w:divsChild>
    </w:div>
    <w:div w:id="1635283955">
      <w:bodyDiv w:val="1"/>
      <w:marLeft w:val="0"/>
      <w:marRight w:val="0"/>
      <w:marTop w:val="0"/>
      <w:marBottom w:val="0"/>
      <w:divBdr>
        <w:top w:val="none" w:sz="0" w:space="0" w:color="auto"/>
        <w:left w:val="none" w:sz="0" w:space="0" w:color="auto"/>
        <w:bottom w:val="none" w:sz="0" w:space="0" w:color="auto"/>
        <w:right w:val="none" w:sz="0" w:space="0" w:color="auto"/>
      </w:divBdr>
      <w:divsChild>
        <w:div w:id="324207355">
          <w:marLeft w:val="806"/>
          <w:marRight w:val="0"/>
          <w:marTop w:val="0"/>
          <w:marBottom w:val="0"/>
          <w:divBdr>
            <w:top w:val="none" w:sz="0" w:space="0" w:color="auto"/>
            <w:left w:val="none" w:sz="0" w:space="0" w:color="auto"/>
            <w:bottom w:val="none" w:sz="0" w:space="0" w:color="auto"/>
            <w:right w:val="none" w:sz="0" w:space="0" w:color="auto"/>
          </w:divBdr>
        </w:div>
      </w:divsChild>
    </w:div>
    <w:div w:id="1723093188">
      <w:bodyDiv w:val="1"/>
      <w:marLeft w:val="0"/>
      <w:marRight w:val="0"/>
      <w:marTop w:val="0"/>
      <w:marBottom w:val="0"/>
      <w:divBdr>
        <w:top w:val="none" w:sz="0" w:space="0" w:color="auto"/>
        <w:left w:val="none" w:sz="0" w:space="0" w:color="auto"/>
        <w:bottom w:val="none" w:sz="0" w:space="0" w:color="auto"/>
        <w:right w:val="none" w:sz="0" w:space="0" w:color="auto"/>
      </w:divBdr>
    </w:div>
    <w:div w:id="1839997615">
      <w:bodyDiv w:val="1"/>
      <w:marLeft w:val="0"/>
      <w:marRight w:val="0"/>
      <w:marTop w:val="0"/>
      <w:marBottom w:val="0"/>
      <w:divBdr>
        <w:top w:val="none" w:sz="0" w:space="0" w:color="auto"/>
        <w:left w:val="none" w:sz="0" w:space="0" w:color="auto"/>
        <w:bottom w:val="none" w:sz="0" w:space="0" w:color="auto"/>
        <w:right w:val="none" w:sz="0" w:space="0" w:color="auto"/>
      </w:divBdr>
      <w:divsChild>
        <w:div w:id="1863468426">
          <w:marLeft w:val="0"/>
          <w:marRight w:val="0"/>
          <w:marTop w:val="0"/>
          <w:marBottom w:val="0"/>
          <w:divBdr>
            <w:top w:val="none" w:sz="0" w:space="0" w:color="auto"/>
            <w:left w:val="none" w:sz="0" w:space="0" w:color="auto"/>
            <w:bottom w:val="none" w:sz="0" w:space="0" w:color="auto"/>
            <w:right w:val="none" w:sz="0" w:space="0" w:color="auto"/>
          </w:divBdr>
          <w:divsChild>
            <w:div w:id="40726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5233">
      <w:bodyDiv w:val="1"/>
      <w:marLeft w:val="0"/>
      <w:marRight w:val="0"/>
      <w:marTop w:val="0"/>
      <w:marBottom w:val="0"/>
      <w:divBdr>
        <w:top w:val="none" w:sz="0" w:space="0" w:color="auto"/>
        <w:left w:val="none" w:sz="0" w:space="0" w:color="auto"/>
        <w:bottom w:val="none" w:sz="0" w:space="0" w:color="auto"/>
        <w:right w:val="none" w:sz="0" w:space="0" w:color="auto"/>
      </w:divBdr>
      <w:divsChild>
        <w:div w:id="920335543">
          <w:marLeft w:val="0"/>
          <w:marRight w:val="0"/>
          <w:marTop w:val="0"/>
          <w:marBottom w:val="0"/>
          <w:divBdr>
            <w:top w:val="none" w:sz="0" w:space="0" w:color="auto"/>
            <w:left w:val="none" w:sz="0" w:space="0" w:color="auto"/>
            <w:bottom w:val="none" w:sz="0" w:space="0" w:color="auto"/>
            <w:right w:val="none" w:sz="0" w:space="0" w:color="auto"/>
          </w:divBdr>
          <w:divsChild>
            <w:div w:id="257641906">
              <w:marLeft w:val="0"/>
              <w:marRight w:val="0"/>
              <w:marTop w:val="0"/>
              <w:marBottom w:val="0"/>
              <w:divBdr>
                <w:top w:val="none" w:sz="0" w:space="0" w:color="auto"/>
                <w:left w:val="none" w:sz="0" w:space="0" w:color="auto"/>
                <w:bottom w:val="none" w:sz="0" w:space="0" w:color="auto"/>
                <w:right w:val="none" w:sz="0" w:space="0" w:color="auto"/>
              </w:divBdr>
            </w:div>
            <w:div w:id="596790110">
              <w:marLeft w:val="0"/>
              <w:marRight w:val="0"/>
              <w:marTop w:val="0"/>
              <w:marBottom w:val="0"/>
              <w:divBdr>
                <w:top w:val="none" w:sz="0" w:space="0" w:color="auto"/>
                <w:left w:val="none" w:sz="0" w:space="0" w:color="auto"/>
                <w:bottom w:val="none" w:sz="0" w:space="0" w:color="auto"/>
                <w:right w:val="none" w:sz="0" w:space="0" w:color="auto"/>
              </w:divBdr>
            </w:div>
            <w:div w:id="1839268180">
              <w:marLeft w:val="0"/>
              <w:marRight w:val="0"/>
              <w:marTop w:val="0"/>
              <w:marBottom w:val="0"/>
              <w:divBdr>
                <w:top w:val="none" w:sz="0" w:space="0" w:color="auto"/>
                <w:left w:val="none" w:sz="0" w:space="0" w:color="auto"/>
                <w:bottom w:val="none" w:sz="0" w:space="0" w:color="auto"/>
                <w:right w:val="none" w:sz="0" w:space="0" w:color="auto"/>
              </w:divBdr>
            </w:div>
            <w:div w:id="202351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39690">
      <w:bodyDiv w:val="1"/>
      <w:marLeft w:val="0"/>
      <w:marRight w:val="0"/>
      <w:marTop w:val="0"/>
      <w:marBottom w:val="0"/>
      <w:divBdr>
        <w:top w:val="none" w:sz="0" w:space="0" w:color="auto"/>
        <w:left w:val="none" w:sz="0" w:space="0" w:color="auto"/>
        <w:bottom w:val="none" w:sz="0" w:space="0" w:color="auto"/>
        <w:right w:val="none" w:sz="0" w:space="0" w:color="auto"/>
      </w:divBdr>
      <w:divsChild>
        <w:div w:id="459570771">
          <w:marLeft w:val="0"/>
          <w:marRight w:val="0"/>
          <w:marTop w:val="0"/>
          <w:marBottom w:val="0"/>
          <w:divBdr>
            <w:top w:val="none" w:sz="0" w:space="0" w:color="auto"/>
            <w:left w:val="none" w:sz="0" w:space="0" w:color="auto"/>
            <w:bottom w:val="none" w:sz="0" w:space="0" w:color="auto"/>
            <w:right w:val="none" w:sz="0" w:space="0" w:color="auto"/>
          </w:divBdr>
        </w:div>
      </w:divsChild>
    </w:div>
    <w:div w:id="2049180001">
      <w:bodyDiv w:val="1"/>
      <w:marLeft w:val="0"/>
      <w:marRight w:val="0"/>
      <w:marTop w:val="0"/>
      <w:marBottom w:val="0"/>
      <w:divBdr>
        <w:top w:val="none" w:sz="0" w:space="0" w:color="auto"/>
        <w:left w:val="none" w:sz="0" w:space="0" w:color="auto"/>
        <w:bottom w:val="none" w:sz="0" w:space="0" w:color="auto"/>
        <w:right w:val="none" w:sz="0" w:space="0" w:color="auto"/>
      </w:divBdr>
      <w:divsChild>
        <w:div w:id="1850480143">
          <w:marLeft w:val="806"/>
          <w:marRight w:val="0"/>
          <w:marTop w:val="0"/>
          <w:marBottom w:val="0"/>
          <w:divBdr>
            <w:top w:val="none" w:sz="0" w:space="0" w:color="auto"/>
            <w:left w:val="none" w:sz="0" w:space="0" w:color="auto"/>
            <w:bottom w:val="none" w:sz="0" w:space="0" w:color="auto"/>
            <w:right w:val="none" w:sz="0" w:space="0" w:color="auto"/>
          </w:divBdr>
        </w:div>
        <w:div w:id="1112364913">
          <w:marLeft w:val="806"/>
          <w:marRight w:val="0"/>
          <w:marTop w:val="0"/>
          <w:marBottom w:val="0"/>
          <w:divBdr>
            <w:top w:val="none" w:sz="0" w:space="0" w:color="auto"/>
            <w:left w:val="none" w:sz="0" w:space="0" w:color="auto"/>
            <w:bottom w:val="none" w:sz="0" w:space="0" w:color="auto"/>
            <w:right w:val="none" w:sz="0" w:space="0" w:color="auto"/>
          </w:divBdr>
        </w:div>
        <w:div w:id="19211185">
          <w:marLeft w:val="806"/>
          <w:marRight w:val="0"/>
          <w:marTop w:val="0"/>
          <w:marBottom w:val="0"/>
          <w:divBdr>
            <w:top w:val="none" w:sz="0" w:space="0" w:color="auto"/>
            <w:left w:val="none" w:sz="0" w:space="0" w:color="auto"/>
            <w:bottom w:val="none" w:sz="0" w:space="0" w:color="auto"/>
            <w:right w:val="none" w:sz="0" w:space="0" w:color="auto"/>
          </w:divBdr>
        </w:div>
        <w:div w:id="2109806782">
          <w:marLeft w:val="806"/>
          <w:marRight w:val="0"/>
          <w:marTop w:val="0"/>
          <w:marBottom w:val="0"/>
          <w:divBdr>
            <w:top w:val="none" w:sz="0" w:space="0" w:color="auto"/>
            <w:left w:val="none" w:sz="0" w:space="0" w:color="auto"/>
            <w:bottom w:val="none" w:sz="0" w:space="0" w:color="auto"/>
            <w:right w:val="none" w:sz="0" w:space="0" w:color="auto"/>
          </w:divBdr>
        </w:div>
        <w:div w:id="480931481">
          <w:marLeft w:val="806"/>
          <w:marRight w:val="0"/>
          <w:marTop w:val="0"/>
          <w:marBottom w:val="0"/>
          <w:divBdr>
            <w:top w:val="none" w:sz="0" w:space="0" w:color="auto"/>
            <w:left w:val="none" w:sz="0" w:space="0" w:color="auto"/>
            <w:bottom w:val="none" w:sz="0" w:space="0" w:color="auto"/>
            <w:right w:val="none" w:sz="0" w:space="0" w:color="auto"/>
          </w:divBdr>
        </w:div>
        <w:div w:id="2076706225">
          <w:marLeft w:val="806"/>
          <w:marRight w:val="0"/>
          <w:marTop w:val="0"/>
          <w:marBottom w:val="0"/>
          <w:divBdr>
            <w:top w:val="none" w:sz="0" w:space="0" w:color="auto"/>
            <w:left w:val="none" w:sz="0" w:space="0" w:color="auto"/>
            <w:bottom w:val="none" w:sz="0" w:space="0" w:color="auto"/>
            <w:right w:val="none" w:sz="0" w:space="0" w:color="auto"/>
          </w:divBdr>
        </w:div>
        <w:div w:id="1373771325">
          <w:marLeft w:val="806"/>
          <w:marRight w:val="0"/>
          <w:marTop w:val="0"/>
          <w:marBottom w:val="0"/>
          <w:divBdr>
            <w:top w:val="none" w:sz="0" w:space="0" w:color="auto"/>
            <w:left w:val="none" w:sz="0" w:space="0" w:color="auto"/>
            <w:bottom w:val="none" w:sz="0" w:space="0" w:color="auto"/>
            <w:right w:val="none" w:sz="0" w:space="0" w:color="auto"/>
          </w:divBdr>
        </w:div>
        <w:div w:id="1479615941">
          <w:marLeft w:val="806"/>
          <w:marRight w:val="0"/>
          <w:marTop w:val="0"/>
          <w:marBottom w:val="0"/>
          <w:divBdr>
            <w:top w:val="none" w:sz="0" w:space="0" w:color="auto"/>
            <w:left w:val="none" w:sz="0" w:space="0" w:color="auto"/>
            <w:bottom w:val="none" w:sz="0" w:space="0" w:color="auto"/>
            <w:right w:val="none" w:sz="0" w:space="0" w:color="auto"/>
          </w:divBdr>
        </w:div>
      </w:divsChild>
    </w:div>
    <w:div w:id="2095858732">
      <w:bodyDiv w:val="1"/>
      <w:marLeft w:val="0"/>
      <w:marRight w:val="0"/>
      <w:marTop w:val="0"/>
      <w:marBottom w:val="0"/>
      <w:divBdr>
        <w:top w:val="none" w:sz="0" w:space="0" w:color="auto"/>
        <w:left w:val="none" w:sz="0" w:space="0" w:color="auto"/>
        <w:bottom w:val="none" w:sz="0" w:space="0" w:color="auto"/>
        <w:right w:val="none" w:sz="0" w:space="0" w:color="auto"/>
      </w:divBdr>
    </w:div>
    <w:div w:id="2120484809">
      <w:bodyDiv w:val="1"/>
      <w:marLeft w:val="0"/>
      <w:marRight w:val="0"/>
      <w:marTop w:val="0"/>
      <w:marBottom w:val="0"/>
      <w:divBdr>
        <w:top w:val="none" w:sz="0" w:space="0" w:color="auto"/>
        <w:left w:val="none" w:sz="0" w:space="0" w:color="auto"/>
        <w:bottom w:val="none" w:sz="0" w:space="0" w:color="auto"/>
        <w:right w:val="none" w:sz="0" w:space="0" w:color="auto"/>
      </w:divBdr>
      <w:divsChild>
        <w:div w:id="2064285348">
          <w:marLeft w:val="0"/>
          <w:marRight w:val="0"/>
          <w:marTop w:val="0"/>
          <w:marBottom w:val="0"/>
          <w:divBdr>
            <w:top w:val="none" w:sz="0" w:space="0" w:color="auto"/>
            <w:left w:val="none" w:sz="0" w:space="0" w:color="auto"/>
            <w:bottom w:val="none" w:sz="0" w:space="0" w:color="auto"/>
            <w:right w:val="none" w:sz="0" w:space="0" w:color="auto"/>
          </w:divBdr>
          <w:divsChild>
            <w:div w:id="211427186">
              <w:marLeft w:val="0"/>
              <w:marRight w:val="0"/>
              <w:marTop w:val="0"/>
              <w:marBottom w:val="0"/>
              <w:divBdr>
                <w:top w:val="none" w:sz="0" w:space="0" w:color="auto"/>
                <w:left w:val="none" w:sz="0" w:space="0" w:color="auto"/>
                <w:bottom w:val="none" w:sz="0" w:space="0" w:color="auto"/>
                <w:right w:val="none" w:sz="0" w:space="0" w:color="auto"/>
              </w:divBdr>
            </w:div>
            <w:div w:id="390546173">
              <w:marLeft w:val="0"/>
              <w:marRight w:val="0"/>
              <w:marTop w:val="0"/>
              <w:marBottom w:val="0"/>
              <w:divBdr>
                <w:top w:val="none" w:sz="0" w:space="0" w:color="auto"/>
                <w:left w:val="none" w:sz="0" w:space="0" w:color="auto"/>
                <w:bottom w:val="none" w:sz="0" w:space="0" w:color="auto"/>
                <w:right w:val="none" w:sz="0" w:space="0" w:color="auto"/>
              </w:divBdr>
            </w:div>
            <w:div w:id="789276229">
              <w:marLeft w:val="0"/>
              <w:marRight w:val="0"/>
              <w:marTop w:val="0"/>
              <w:marBottom w:val="0"/>
              <w:divBdr>
                <w:top w:val="none" w:sz="0" w:space="0" w:color="auto"/>
                <w:left w:val="none" w:sz="0" w:space="0" w:color="auto"/>
                <w:bottom w:val="none" w:sz="0" w:space="0" w:color="auto"/>
                <w:right w:val="none" w:sz="0" w:space="0" w:color="auto"/>
              </w:divBdr>
            </w:div>
            <w:div w:id="1249074924">
              <w:marLeft w:val="0"/>
              <w:marRight w:val="0"/>
              <w:marTop w:val="0"/>
              <w:marBottom w:val="0"/>
              <w:divBdr>
                <w:top w:val="none" w:sz="0" w:space="0" w:color="auto"/>
                <w:left w:val="none" w:sz="0" w:space="0" w:color="auto"/>
                <w:bottom w:val="none" w:sz="0" w:space="0" w:color="auto"/>
                <w:right w:val="none" w:sz="0" w:space="0" w:color="auto"/>
              </w:divBdr>
            </w:div>
            <w:div w:id="147818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hyperlink" Target="http://www.aspeninstitute.org/publications/implementing-common-core-state-standards-primer-close-reading-text" TargetMode="External"/><Relationship Id="rId17" Type="http://schemas.openxmlformats.org/officeDocument/2006/relationships/hyperlink" Target="http://www.thinkingmaps.com"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5FE73-2695-1C4F-9204-202FA56E2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6189</Words>
  <Characters>35282</Characters>
  <Application>Microsoft Macintosh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“The more we frontload students’ knowledge of atext and help them become actively involved in constructing meaning prior to reading, the more enegage they are likely to be as they read the text</vt:lpstr>
    </vt:vector>
  </TitlesOfParts>
  <Company>Jeffco Schools</Company>
  <LinksUpToDate>false</LinksUpToDate>
  <CharactersWithSpaces>41389</CharactersWithSpaces>
  <SharedDoc>false</SharedDoc>
  <HLinks>
    <vt:vector size="6" baseType="variant">
      <vt:variant>
        <vt:i4>4194372</vt:i4>
      </vt:variant>
      <vt:variant>
        <vt:i4>0</vt:i4>
      </vt:variant>
      <vt:variant>
        <vt:i4>0</vt:i4>
      </vt:variant>
      <vt:variant>
        <vt:i4>5</vt:i4>
      </vt:variant>
      <vt:variant>
        <vt:lpwstr>http://www.thinkingmaps.com/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more we frontload students’ knowledge of atext and help them become actively involved in constructing meaning prior to reading, the more enegage they are likely to be as they read the text</dc:title>
  <dc:creator>admin</dc:creator>
  <cp:lastModifiedBy>George Abbott</cp:lastModifiedBy>
  <cp:revision>2</cp:revision>
  <cp:lastPrinted>2013-12-12T20:12:00Z</cp:lastPrinted>
  <dcterms:created xsi:type="dcterms:W3CDTF">2014-04-01T22:03:00Z</dcterms:created>
  <dcterms:modified xsi:type="dcterms:W3CDTF">2014-04-01T22:03:00Z</dcterms:modified>
</cp:coreProperties>
</file>